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</w:rPr>
        <w:t>郑州信息科技职业学院</w:t>
      </w:r>
    </w:p>
    <w:p>
      <w:pPr>
        <w:jc w:val="center"/>
        <w:rPr>
          <w:rFonts w:hint="eastAsia" w:ascii="宋体" w:hAnsi="宋体" w:eastAsia="宋体" w:cs="宋体"/>
          <w:b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</w:rPr>
        <w:t>关于202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lang w:val="en-US" w:eastAsia="zh-CN"/>
        </w:rPr>
        <w:t>2春季</w:t>
      </w:r>
      <w:r>
        <w:rPr>
          <w:rFonts w:hint="eastAsia" w:ascii="宋体" w:hAnsi="宋体" w:eastAsia="宋体" w:cs="宋体"/>
          <w:b/>
          <w:color w:val="auto"/>
          <w:sz w:val="36"/>
          <w:szCs w:val="36"/>
        </w:rPr>
        <w:t>学期高职扩招生期末考试的通知</w:t>
      </w: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各校区、校内相关部门：</w:t>
      </w:r>
    </w:p>
    <w:p>
      <w:pPr>
        <w:ind w:firstLine="6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根据学校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高职扩招教学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工作实际需要，本学期高职扩招生期末考试采用线上考试模式进行。现对202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年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春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季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学期高职扩招期末考试工作做如下安排，请遵照执行：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一、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  <w:t>考试形式和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考试时间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 xml:space="preserve">  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形考成绩比例为100%的课程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eastAsia="zh-CN"/>
        </w:rPr>
        <w:t>形考成绩即综合成绩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形考成绩比例非100%的课程终考全部线上进行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eastAsia="zh-CN"/>
        </w:rPr>
        <w:t>，共计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/>
        </w:rPr>
        <w:t>179门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考试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日期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为202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年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月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26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日至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月</w:t>
      </w:r>
      <w:bookmarkStart w:id="10" w:name="_GoBack"/>
      <w:bookmarkEnd w:id="10"/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日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考试时间安排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表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详见附件一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。本学期所有已选课学生均可以参加终考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。届时各校区考务负责人（辅导员）及时通知到每位考生，将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考试时间及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考核形式通知到学生并做好考前测试。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二、试卷命制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1、试题由省校课程责任教师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负责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命制，试题一律采用百分制记分，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考试时长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为90分钟，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按照一套试卷五倍题量建题库，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试题要合理分配知识点试题数量与分数，试卷题量以能够使学生在规定时间全部答完为宜。试题可以通过模板导入考试平台也可以手工录入考试平台，各课程责任教师于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</w:rPr>
        <w:t>月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</w:rPr>
        <w:t>日前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eastAsia="zh-CN"/>
        </w:rPr>
        <w:t>完成考前部署，含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</w:rPr>
        <w:t>试题导入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  <w:lang w:eastAsia="zh-CN"/>
        </w:rPr>
        <w:t>、随机</w:t>
      </w:r>
      <w:r>
        <w:rPr>
          <w:rFonts w:hint="eastAsia" w:ascii="宋体" w:hAnsi="宋体" w:eastAsia="宋体" w:cs="宋体"/>
          <w:b w:val="0"/>
          <w:bCs/>
          <w:color w:val="auto"/>
          <w:sz w:val="32"/>
          <w:szCs w:val="32"/>
        </w:rPr>
        <w:t>组卷，制定完测试及正式考试计划。具体操作流程见附件二。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、考试平台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支持客观题和主观题两种形式。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支持手机和电脑两种终端参加考试。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客观题无需评阅，自动生成分数，主观题学生在线作答或提交相应附件，教师在考试平台线上评阅后和客观题自动合成总成绩。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、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eastAsia="zh-CN"/>
        </w:rPr>
        <w:t>各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学院要组织开展对</w:t>
      </w:r>
      <w:r>
        <w:rPr>
          <w:rFonts w:hint="eastAsia" w:ascii="宋体" w:hAnsi="宋体" w:eastAsia="宋体" w:cs="宋体"/>
          <w:bCs/>
          <w:color w:val="auto"/>
          <w:sz w:val="32"/>
          <w:szCs w:val="32"/>
          <w:lang w:eastAsia="zh-CN"/>
        </w:rPr>
        <w:t>省校责任教师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试题及答案的审查工作。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三、平台测试工作安排</w:t>
      </w:r>
    </w:p>
    <w:p>
      <w:pPr>
        <w:spacing w:line="600" w:lineRule="exact"/>
        <w:ind w:firstLine="480"/>
        <w:jc w:val="left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为使学生熟悉考试平台环境，各课程责任教师在考试课程下创建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测试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考试向学生提供模拟，模拟时间长度为30分钟，题型、题量自主安排。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模拟考试设置时间段：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6月17日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开始至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6月25日结束。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同时在教学平台发布公告，通知学生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考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前完成测试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各课程责任教师务必提前做好课程模拟考试组织工作，以免后期无法完成课程正式考试。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正式考试需严格按照附件一考试时间设置，考试进行期间省校责任教师需在考试平台后台监控，如有异常及时报告处理。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学生端使用说明详见附件三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、附件四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四、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  <w:t>主观题评阅及成绩导出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考试结束后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有主观题的课程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省校责任教师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在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7月6日前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完成评阅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，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届时教务处直接从后台导出本次终考成绩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五、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  <w:t>关于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考试成绩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  <w:t>发布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的说明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1、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本学期综合成绩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7月10日发布。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综合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成绩不及格的课程，平台学习行为及形考成绩清零，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终考成绩无效。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今后学期需重新选课学习重新考试。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2、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本学期有终考的课程均是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双及格课程，需形考成绩和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综合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成绩同时达到60分（含60分）以上，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综合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成绩才能及格。</w:t>
      </w:r>
    </w:p>
    <w:p>
      <w:pPr>
        <w:spacing w:line="600" w:lineRule="exact"/>
        <w:ind w:firstLine="643" w:firstLineChars="200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六、联系人及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  <w:t>联系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方式</w:t>
      </w:r>
    </w:p>
    <w:p>
      <w:pPr>
        <w:spacing w:line="600" w:lineRule="exact"/>
        <w:ind w:firstLine="480"/>
        <w:jc w:val="left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考务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联系人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王卫宾        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联系方式： 659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53567</w:t>
      </w:r>
    </w:p>
    <w:p>
      <w:pPr>
        <w:spacing w:line="600" w:lineRule="exact"/>
        <w:ind w:firstLine="480"/>
        <w:jc w:val="left"/>
        <w:rPr>
          <w:rFonts w:hint="default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技术联系人：王老师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联系微信群二维码：</w:t>
      </w:r>
    </w:p>
    <w:p>
      <w:pPr>
        <w:spacing w:line="240" w:lineRule="auto"/>
        <w:ind w:firstLine="480"/>
        <w:jc w:val="left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drawing>
          <wp:inline distT="0" distB="0" distL="114300" distR="114300">
            <wp:extent cx="1876425" cy="1790700"/>
            <wp:effectExtent l="0" t="0" r="9525" b="0"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880" w:firstLineChars="215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教务处</w:t>
      </w:r>
    </w:p>
    <w:p>
      <w:pPr>
        <w:spacing w:line="600" w:lineRule="exact"/>
        <w:ind w:firstLine="5747" w:firstLineChars="1796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年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月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14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日</w:t>
      </w: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附件一：</w:t>
      </w:r>
    </w:p>
    <w:p>
      <w:pPr>
        <w:ind w:firstLine="540"/>
        <w:jc w:val="center"/>
        <w:rPr>
          <w:rFonts w:hint="eastAsia" w:ascii="宋体" w:hAnsi="宋体" w:eastAsia="宋体" w:cs="宋体"/>
          <w:color w:val="auto"/>
          <w:sz w:val="36"/>
          <w:szCs w:val="36"/>
        </w:rPr>
      </w:pPr>
      <w:r>
        <w:rPr>
          <w:rFonts w:hint="eastAsia" w:ascii="宋体" w:hAnsi="宋体" w:eastAsia="宋体" w:cs="宋体"/>
          <w:color w:val="auto"/>
          <w:sz w:val="36"/>
          <w:szCs w:val="36"/>
        </w:rPr>
        <w:t>课程考试时间单元安排</w:t>
      </w:r>
    </w:p>
    <w:tbl>
      <w:tblPr>
        <w:tblStyle w:val="14"/>
        <w:tblpPr w:leftFromText="180" w:rightFromText="180" w:vertAnchor="text" w:horzAnchor="page" w:tblpX="1205" w:tblpY="88"/>
        <w:tblOverlap w:val="never"/>
        <w:tblW w:w="99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336"/>
        <w:gridCol w:w="4307"/>
        <w:gridCol w:w="1275"/>
        <w:gridCol w:w="24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考试日期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60102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2022/6/26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60101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2022/6/26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81391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powerpoint高级应用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2022/6/26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050029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2022/6/26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31677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电气与PLC控制技术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2022/6/26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40347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嵌入式原理与应用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2022/6/26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81323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信息与档案管理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2022/6/26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40332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Photoshop图像处理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2022/6/26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70533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2022/6/26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10100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财务报表分析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电子商务物流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30423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工程制图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31653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公差配合与测量技术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40176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UI设计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40254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C语言程序设计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44530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程序设计基础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50136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建筑材料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70205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零售管理实务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70565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客房服务与管理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81335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摄影基础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050112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30342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汽车电工电子技术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40369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电子产品生产与管理A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40381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电子产品生产与管理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44587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UI设计综合实训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51352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建筑工程CAD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70306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前厅服务与管理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70505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客服及营销技巧实训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80720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81379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人像摄影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90971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050008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广告策划A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050111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社区治理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30922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电气识图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31252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汽车传感器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40563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Linux基础与应用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44441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4G通信基础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44485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HTML5应用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50233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房屋建筑构造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81404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电视采访报道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网络营销实务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公务员制度讲座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050119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智能汽车网络技术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11066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财务会计（一）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31540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汽车发动机电控技术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31676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机械识图与绘制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44373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WEB前端交互设计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44378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计算机网络基础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44622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光宽带接入技术与实践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50504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建筑工程测量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70498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个人与团队管理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81250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广告策划与活动营销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81369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商品摄影A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会议管理实训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政治学原理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30298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智能机器人技术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30654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31538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汽车底盘构造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40140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平面设计基础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44492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光纤通信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50629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安装工程计量与计价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70304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81104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网页设计与制作A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91002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管理学基础3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办公室实务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40348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计算机组装与维护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81405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普通话训练与测试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2022/6/27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经济学基础A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31660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汽车电器设备与维修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31678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运动控制技术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44430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视频编辑制作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44612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面向对象程序设计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50533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建筑力学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70147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服装营销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70516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外贸基础及跨境电商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70639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茶艺基础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80719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秘书理论与实务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81102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数字排版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秘书语言与交际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30243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C语言程序设计A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30334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汽车营销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31253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汽车发动机构造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40559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上位机程序设计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44551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数字影视制作综合实训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44620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移动通信基站建设与维护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建筑设备工程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70401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酒店行业认知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70562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网络广告及文案设计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70596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统计实务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81316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新媒体运营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90990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管理会计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建筑工程制图与识图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统计学原理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30312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汽车电路分析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40123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计算机专业英语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40177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三维动画制作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70149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新媒体营销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70566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餐饮服务与管理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70690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供应链管理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81328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秘书礼仪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30140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传感器与检测技术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31251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汽车机械基础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40564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物联网技术基础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44537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网站前端设计与制作实训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44619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移动通信原理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50507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建筑施工技术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70314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70563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酒店英语1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70681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网店运营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80731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新闻采访与写作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81392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90999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成本会计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职场礼仪A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050181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职业素养-电子商务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汽车机械识图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31642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单片机技术及应用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40164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网页设计与制作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50615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建筑工程计量与计价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81411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摄影摄像基础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91001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40398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数据库应用技术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81397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2022/6/28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现代谈判学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农村经济管理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公共政策分析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31663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新能源汽车辅助系统检修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40380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计算机电路基础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软件测试技术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50191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地基与基础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51390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BIM造价应用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70120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80710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网络新闻编辑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90991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会计信息化（上）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10831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审计实务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31507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31539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汽车底盘电控技术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44491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通信项目管理与规范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44570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专业综合实训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51362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建设法规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70641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81313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影像工作室实训（2）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81410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应用写作技能与规范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050003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电工电子技术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市场营销原理与实务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成本会计A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行政职业能力提升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31541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汽车维护与保养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40364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单片机原理与应用技术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50194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建筑工程质量验收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70680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消费者行为分析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70692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连锁经营管理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81326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会展服务与管理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81372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商业修图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90972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财务会计（二）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050005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050016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新媒体营销A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农村政策法规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领导科学基础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30700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C语言程序设计（机电）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44628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通信产品项目开发实训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50625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建筑施工组织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81224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广告设计与文案创意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050007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推销技术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050085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乡镇行政管理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050099</w:t>
            </w:r>
          </w:p>
        </w:tc>
        <w:tc>
          <w:tcPr>
            <w:tcW w:w="43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纳税基础与实务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44494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通信产品策划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50604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建筑结构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50630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建筑工程造价软件应用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81394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新媒体运营A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90994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纳税基础与实务2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050082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西方经济学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050098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会计信息系统应用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80703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新闻学概论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81378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文字录入实训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2022/6/29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31112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汽车专业英语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2022/6/30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31658</w:t>
            </w:r>
          </w:p>
        </w:tc>
        <w:tc>
          <w:tcPr>
            <w:tcW w:w="4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新能源汽车电力电子技术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2022/6/30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</w:tbl>
    <w:p>
      <w:pPr>
        <w:ind w:firstLine="540"/>
        <w:jc w:val="both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ind w:firstLine="540"/>
        <w:jc w:val="both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ind w:firstLine="540"/>
        <w:jc w:val="both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ind w:firstLine="540"/>
        <w:jc w:val="both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jc w:val="both"/>
        <w:rPr>
          <w:rFonts w:hint="eastAsia" w:ascii="宋体" w:hAnsi="宋体" w:eastAsia="宋体" w:cs="宋体"/>
          <w:color w:val="auto"/>
          <w:sz w:val="36"/>
          <w:szCs w:val="36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  <w:bookmarkStart w:id="0" w:name="_Toc17791834"/>
      <w:bookmarkStart w:id="1" w:name="_Toc414611037"/>
      <w:bookmarkStart w:id="2" w:name="_Toc414448106"/>
      <w:bookmarkStart w:id="3" w:name="_Toc10110"/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附件二：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无纸化考试系统教师操作手册</w:t>
      </w: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</w:rPr>
      </w:pPr>
      <w:r>
        <w:rPr>
          <w:rFonts w:hint="eastAsia" w:ascii="宋体" w:hAnsi="宋体" w:eastAsia="宋体" w:cs="宋体"/>
          <w:color w:val="auto"/>
          <w:sz w:val="44"/>
          <w:szCs w:val="44"/>
        </w:rPr>
        <w:t>http://www.ulearning.cn</w:t>
      </w:r>
    </w:p>
    <w:p>
      <w:pPr>
        <w:jc w:val="center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扫描下方二维码，下载【优学院2.0】APP</w:t>
      </w: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drawing>
          <wp:inline distT="0" distB="0" distL="114300" distR="114300">
            <wp:extent cx="1447800" cy="1362075"/>
            <wp:effectExtent l="0" t="0" r="0" b="9525"/>
            <wp:docPr id="6" name="图片 6" descr="b2effeab961def33b55379322bbde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2effeab961def33b55379322bbdef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北京文华在线教育科技股份有限公司</w:t>
      </w: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ind w:firstLine="56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首先请老师打开电脑浏览器（浏览器建议谷歌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或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360极速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浏览器最佳）然后在地址栏输入优学院网址：</w:t>
      </w:r>
      <w:r>
        <w:rPr>
          <w:rFonts w:hint="eastAsia" w:ascii="宋体" w:hAnsi="宋体" w:eastAsia="宋体" w:cs="宋体"/>
          <w:color w:val="auto"/>
        </w:rPr>
        <w:fldChar w:fldCharType="begin"/>
      </w:r>
      <w:r>
        <w:rPr>
          <w:rFonts w:hint="eastAsia" w:ascii="宋体" w:hAnsi="宋体" w:eastAsia="宋体" w:cs="宋体"/>
          <w:color w:val="auto"/>
        </w:rPr>
        <w:instrText xml:space="preserve"> HYPERLINK "http://www.ulearning.cn" </w:instrText>
      </w:r>
      <w:r>
        <w:rPr>
          <w:rFonts w:hint="eastAsia" w:ascii="宋体" w:hAnsi="宋体" w:eastAsia="宋体" w:cs="宋体"/>
          <w:color w:val="auto"/>
        </w:rPr>
        <w:fldChar w:fldCharType="separate"/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</w:p>
    <w:p>
      <w:pPr>
        <w:rPr>
          <w:rFonts w:hint="eastAsia" w:ascii="宋体" w:hAnsi="宋体" w:eastAsia="宋体" w:cs="宋体"/>
          <w:color w:val="auto"/>
        </w:rPr>
      </w:pPr>
    </w:p>
    <w:p>
      <w:pPr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lang w:eastAsia="zh-CN"/>
        </w:rPr>
        <w:t>账号登录，网页版（</w:t>
      </w:r>
      <w:r>
        <w:rPr>
          <w:rFonts w:hint="eastAsia" w:ascii="宋体" w:hAnsi="宋体" w:eastAsia="宋体" w:cs="宋体"/>
          <w:color w:val="auto"/>
        </w:rPr>
        <w:fldChar w:fldCharType="begin"/>
      </w:r>
      <w:r>
        <w:rPr>
          <w:rFonts w:hint="eastAsia" w:ascii="宋体" w:hAnsi="宋体" w:eastAsia="宋体" w:cs="宋体"/>
          <w:color w:val="auto"/>
        </w:rPr>
        <w:instrText xml:space="preserve"> HYPERLINK "http://www.ulearning.cn" </w:instrText>
      </w:r>
      <w:r>
        <w:rPr>
          <w:rFonts w:hint="eastAsia" w:ascii="宋体" w:hAnsi="宋体" w:eastAsia="宋体" w:cs="宋体"/>
          <w:color w:val="auto"/>
        </w:rPr>
        <w:fldChar w:fldCharType="separate"/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b/>
          <w:bCs/>
          <w:color w:val="auto"/>
          <w:lang w:eastAsia="zh-CN"/>
        </w:rPr>
        <w:t>）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459730" cy="2727325"/>
            <wp:effectExtent l="0" t="0" r="7620" b="15875"/>
            <wp:docPr id="2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&amp;pfm111&amp;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483225" cy="3042920"/>
            <wp:effectExtent l="0" t="0" r="3175" b="5080"/>
            <wp:docPr id="3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&amp;pfm111&amp;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304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  <w:lang w:eastAsia="zh-CN"/>
        </w:rPr>
      </w:pPr>
    </w:p>
    <w:p>
      <w:pPr>
        <w:rPr>
          <w:rFonts w:hint="eastAsia" w:ascii="宋体" w:hAnsi="宋体" w:eastAsia="宋体" w:cs="宋体"/>
          <w:color w:val="auto"/>
          <w:highlight w:val="none"/>
          <w:lang w:eastAsia="zh-CN"/>
        </w:rPr>
      </w:pPr>
    </w:p>
    <w:p>
      <w:pPr>
        <w:rPr>
          <w:rFonts w:hint="eastAsia" w:ascii="宋体" w:hAnsi="宋体" w:eastAsia="宋体" w:cs="宋体"/>
          <w:color w:val="auto"/>
          <w:highlight w:val="none"/>
          <w:lang w:eastAsia="zh-CN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32"/>
          <w:highlight w:val="none"/>
          <w:lang w:eastAsia="zh-CN"/>
        </w:rPr>
        <w:t>关于教师账号：</w:t>
      </w:r>
    </w:p>
    <w:p>
      <w:pPr>
        <w:rPr>
          <w:rFonts w:hint="eastAsia" w:ascii="宋体" w:hAnsi="宋体" w:eastAsia="宋体" w:cs="宋体"/>
          <w:color w:val="auto"/>
          <w:sz w:val="28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32"/>
          <w:highlight w:val="none"/>
          <w:lang w:val="en-US" w:eastAsia="zh-CN"/>
        </w:rPr>
        <w:t>1、账号无需注册，已有</w:t>
      </w:r>
      <w:r>
        <w:rPr>
          <w:rFonts w:hint="eastAsia" w:ascii="宋体" w:hAnsi="宋体" w:eastAsia="宋体" w:cs="宋体"/>
          <w:color w:val="auto"/>
          <w:sz w:val="28"/>
          <w:szCs w:val="32"/>
          <w:highlight w:val="none"/>
          <w:lang w:eastAsia="zh-CN"/>
        </w:rPr>
        <w:t>教师账号仍然用老账号</w:t>
      </w:r>
      <w:r>
        <w:rPr>
          <w:rFonts w:hint="eastAsia" w:ascii="宋体" w:hAnsi="宋体" w:eastAsia="宋体" w:cs="宋体"/>
          <w:color w:val="auto"/>
          <w:sz w:val="28"/>
          <w:szCs w:val="32"/>
          <w:highlight w:val="none"/>
          <w:lang w:val="en-US" w:eastAsia="zh-CN"/>
        </w:rPr>
        <w:t>；</w:t>
      </w:r>
    </w:p>
    <w:p>
      <w:pPr>
        <w:rPr>
          <w:rFonts w:hint="eastAsia" w:ascii="宋体" w:hAnsi="宋体" w:eastAsia="宋体" w:cs="宋体"/>
          <w:color w:val="auto"/>
          <w:sz w:val="28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32"/>
          <w:highlight w:val="none"/>
          <w:lang w:val="en-US" w:eastAsia="zh-CN"/>
        </w:rPr>
        <w:t>2、</w:t>
      </w:r>
      <w:r>
        <w:rPr>
          <w:rFonts w:hint="eastAsia" w:ascii="宋体" w:hAnsi="宋体" w:eastAsia="宋体" w:cs="宋体"/>
          <w:color w:val="FF0000"/>
          <w:sz w:val="28"/>
          <w:szCs w:val="32"/>
          <w:highlight w:val="none"/>
          <w:lang w:val="en-US" w:eastAsia="zh-CN"/>
        </w:rPr>
        <w:t>无账号老师用新账号，用户名是zxk姓名全拼tea，初始密码：wenhua123；</w:t>
      </w:r>
    </w:p>
    <w:p>
      <w:p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32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8"/>
          <w:szCs w:val="32"/>
          <w:lang w:eastAsia="zh-CN"/>
        </w:rPr>
        <w:t>如有多个账号的老师，</w:t>
      </w:r>
      <w:r>
        <w:rPr>
          <w:rFonts w:hint="eastAsia" w:ascii="宋体" w:hAnsi="宋体" w:eastAsia="宋体" w:cs="宋体"/>
          <w:color w:val="auto"/>
          <w:sz w:val="28"/>
          <w:szCs w:val="32"/>
          <w:lang w:val="en-US" w:eastAsia="zh-CN"/>
        </w:rPr>
        <w:t>或不确定账号的老师可加入企业微信群联系客服。</w:t>
      </w:r>
      <w:r>
        <w:rPr>
          <w:rFonts w:hint="eastAsia" w:ascii="宋体" w:hAnsi="宋体" w:eastAsia="宋体" w:cs="宋体"/>
          <w:color w:val="auto"/>
          <w:lang w:val="en-US" w:eastAsia="zh-CN"/>
        </w:rPr>
        <w:t xml:space="preserve">                               </w:t>
      </w: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lang w:eastAsia="zh-CN"/>
        </w:rPr>
        <w:t>一、试题录入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lang w:eastAsia="zh-CN"/>
        </w:rPr>
        <w:t>点击题库，创建文件夹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517515" cy="2928620"/>
            <wp:effectExtent l="0" t="0" r="6985" b="5080"/>
            <wp:docPr id="5" name="图片 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&amp;pfm111&amp;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7515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lang w:eastAsia="zh-CN"/>
        </w:rPr>
        <w:t>新建一级文件夹，可以用班课名称命名</w:t>
      </w:r>
    </w:p>
    <w:p>
      <w:pPr>
        <w:rPr>
          <w:rFonts w:hint="eastAsia" w:ascii="宋体" w:hAnsi="宋体" w:eastAsia="宋体" w:cs="宋体"/>
          <w:color w:val="auto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595620" cy="3030855"/>
            <wp:effectExtent l="0" t="0" r="5080" b="17145"/>
            <wp:docPr id="8" name="图片 6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&amp;pfm111&amp;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5620" cy="303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color w:val="auto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lang w:eastAsia="zh-CN"/>
        </w:rPr>
        <w:t>在一级文件夹里，创建二级文件夹，以题型命名</w:t>
      </w:r>
    </w:p>
    <w:p>
      <w:pPr>
        <w:jc w:val="left"/>
        <w:rPr>
          <w:rFonts w:hint="eastAsia" w:ascii="宋体" w:hAnsi="宋体" w:eastAsia="宋体" w:cs="宋体"/>
          <w:b/>
          <w:bCs/>
          <w:color w:val="auto"/>
          <w:lang w:eastAsia="zh-CN"/>
        </w:rPr>
      </w:pP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368290" cy="2680335"/>
            <wp:effectExtent l="0" t="0" r="3810" b="5715"/>
            <wp:docPr id="11" name="图片 7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&amp;pfm111&amp;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8290" cy="268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 w:ascii="宋体" w:hAnsi="宋体" w:eastAsia="宋体" w:cs="宋体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lang w:eastAsia="zh-CN"/>
        </w:rPr>
        <w:t>录题方式：支持批量导入和添加新题（添加新题支持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lang w:val="en-US" w:eastAsia="zh-CN"/>
        </w:rPr>
        <w:t>手动添加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lang w:eastAsia="zh-CN"/>
        </w:rPr>
        <w:t>和批量创建）</w:t>
      </w:r>
    </w:p>
    <w:p>
      <w:pPr>
        <w:rPr>
          <w:rFonts w:hint="eastAsia" w:ascii="宋体" w:hAnsi="宋体" w:eastAsia="宋体" w:cs="宋体"/>
          <w:b/>
          <w:bCs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397500" cy="2100580"/>
            <wp:effectExtent l="0" t="0" r="12700" b="13970"/>
            <wp:docPr id="17" name="图片 8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 descr="&amp;pfm111&amp;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210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color w:val="auto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lang w:eastAsia="zh-CN"/>
        </w:rPr>
        <w:t>批量导入：</w:t>
      </w:r>
    </w:p>
    <w:p>
      <w:pPr>
        <w:rPr>
          <w:rFonts w:hint="eastAsia" w:ascii="宋体" w:hAnsi="宋体" w:eastAsia="宋体" w:cs="宋体"/>
          <w:b w:val="0"/>
          <w:bCs w:val="0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  <w:lang w:eastAsia="zh-CN"/>
        </w:rPr>
        <w:t>步骤</w:t>
      </w:r>
      <w:r>
        <w:rPr>
          <w:rFonts w:hint="eastAsia" w:ascii="宋体" w:hAnsi="宋体" w:eastAsia="宋体" w:cs="宋体"/>
          <w:b w:val="0"/>
          <w:bCs w:val="0"/>
          <w:color w:val="auto"/>
        </w:rPr>
        <w:t>【试题库】&gt;【我的题库】&gt;【批量导入】&gt;【下载模板】&gt;【填写模板】&gt;【上传文件】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highlight w:val="red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highlight w:val="red"/>
          <w:lang w:eastAsia="zh-CN"/>
        </w:rPr>
        <w:t>备注：模板请下载最新版，不要使用之前留下的模板</w:t>
      </w:r>
    </w:p>
    <w:p>
      <w:pPr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4316730" cy="2025015"/>
            <wp:effectExtent l="0" t="0" r="7620" b="13335"/>
            <wp:docPr id="18" name="图片 9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 descr="&amp;pfm111&amp;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6730" cy="202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</w:rPr>
        <w:t>Excel试题模板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561965" cy="5264150"/>
            <wp:effectExtent l="0" t="0" r="635" b="12700"/>
            <wp:docPr id="21" name="图片 10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0" descr="&amp;pfm111&amp;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1965" cy="526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color w:val="auto"/>
        </w:rPr>
      </w:pPr>
    </w:p>
    <w:p>
      <w:pPr>
        <w:ind w:firstLine="422" w:firstLineChars="200"/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</w:rPr>
        <w:t>注：教师可按照excel模板中的格式及要求，在表中批量录入试题，并上传文件。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lang w:val="en-US" w:eastAsia="zh-CN"/>
        </w:rPr>
        <w:t>手动添加</w:t>
      </w:r>
      <w:r>
        <w:rPr>
          <w:rFonts w:hint="eastAsia" w:ascii="宋体" w:hAnsi="宋体" w:eastAsia="宋体" w:cs="宋体"/>
          <w:b/>
          <w:bCs/>
          <w:color w:val="auto"/>
        </w:rPr>
        <w:t>试题步骤</w:t>
      </w:r>
    </w:p>
    <w:p>
      <w:pPr>
        <w:rPr>
          <w:rFonts w:hint="eastAsia" w:ascii="宋体" w:hAnsi="宋体" w:eastAsia="宋体" w:cs="宋体"/>
          <w:b w:val="0"/>
          <w:bCs w:val="0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</w:rPr>
        <w:t>【试题库】&gt;【我的题库】&gt;【添加新题】&gt;选择试题类型&gt;编辑试题内容</w:t>
      </w:r>
    </w:p>
    <w:p>
      <w:pPr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color w:val="auto"/>
        </w:rPr>
        <w:t>下面以</w:t>
      </w:r>
      <w:r>
        <w:rPr>
          <w:rFonts w:hint="eastAsia" w:ascii="宋体" w:hAnsi="宋体" w:eastAsia="宋体" w:cs="宋体"/>
          <w:b/>
          <w:bCs/>
          <w:color w:val="auto"/>
        </w:rPr>
        <w:t>单选题</w:t>
      </w:r>
      <w:r>
        <w:rPr>
          <w:rFonts w:hint="eastAsia" w:ascii="宋体" w:hAnsi="宋体" w:eastAsia="宋体" w:cs="宋体"/>
          <w:color w:val="auto"/>
        </w:rPr>
        <w:t>为例，介绍如何添加试题。</w:t>
      </w:r>
    </w:p>
    <w:p>
      <w:pPr>
        <w:rPr>
          <w:rFonts w:hint="eastAsia" w:ascii="宋体" w:hAnsi="宋体" w:eastAsia="宋体" w:cs="宋体"/>
          <w:b/>
          <w:bCs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4876800" cy="4551680"/>
            <wp:effectExtent l="0" t="0" r="0" b="1270"/>
            <wp:docPr id="36" name="图片 11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1" descr="&amp;pfm111&amp;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55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页面说明：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1.题干：填写试题题干内容。支持对题干的文本内容进行字体、大小等格式修改，支持在题干中加入音频、视频和图片等多媒体资源。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2.选项：填写选项内容。支持对选项的文本内容进行字体、大小等格式修改，支持在选项中加入音频、视频和图片等多媒体资源。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3.添加选项：添加更多的试题选项。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4.答案：勾选答案所在选项，为试题设置正确答案。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5.解析：输入答案的解析（非必填项）。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6.分值：设置该题的分数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7.难度：设置该题的难度（简单、一般、中等、较难、困难五个难度）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8.共享：设置该试题的共享范围。可共享给本校教师、所有教师，或仅自己可见。</w:t>
      </w:r>
    </w:p>
    <w:p>
      <w:pPr>
        <w:rPr>
          <w:rFonts w:hint="eastAsia" w:ascii="宋体" w:hAnsi="宋体" w:eastAsia="宋体" w:cs="宋体"/>
          <w:color w:val="auto"/>
        </w:rPr>
      </w:pPr>
    </w:p>
    <w:p>
      <w:pPr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color w:val="auto"/>
        </w:rPr>
        <w:t>试题编辑完成后，点击【保存】即可；也可点击【添加新题】，继续添加试题。</w:t>
      </w:r>
    </w:p>
    <w:p>
      <w:pPr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  <w:lang w:eastAsia="zh-CN"/>
        </w:rPr>
        <w:t>注：</w:t>
      </w:r>
      <w:r>
        <w:rPr>
          <w:rFonts w:hint="eastAsia" w:ascii="宋体" w:hAnsi="宋体" w:eastAsia="宋体" w:cs="宋体"/>
          <w:b/>
          <w:bCs/>
          <w:color w:val="auto"/>
        </w:rPr>
        <w:t>如果待录入的试题数量较多，可采用模板批量导入和批量文本录入两种方式录题，提高录题效率。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</w:rPr>
        <w:t>批量</w:t>
      </w:r>
      <w:r>
        <w:rPr>
          <w:rFonts w:hint="eastAsia" w:ascii="宋体" w:hAnsi="宋体" w:eastAsia="宋体" w:cs="宋体"/>
          <w:b/>
          <w:bCs/>
          <w:color w:val="auto"/>
          <w:lang w:eastAsia="zh-CN"/>
        </w:rPr>
        <w:t>创建</w:t>
      </w:r>
      <w:r>
        <w:rPr>
          <w:rFonts w:hint="eastAsia" w:ascii="宋体" w:hAnsi="宋体" w:eastAsia="宋体" w:cs="宋体"/>
          <w:b/>
          <w:bCs/>
          <w:color w:val="auto"/>
        </w:rPr>
        <w:t>试题步骤</w:t>
      </w:r>
    </w:p>
    <w:p>
      <w:pPr>
        <w:ind w:firstLine="42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批量文本导入试题，支持以纯文本方式添加试题，可以从Word文档等已有的电子试卷中，将试题复制粘贴到编辑器，快速生成试题并导入题库，大幅提高录题效率。</w:t>
      </w:r>
    </w:p>
    <w:p>
      <w:pPr>
        <w:ind w:firstLine="422"/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</w:rPr>
        <w:t>步骤：【试题库】&gt;【添加新题】&gt;选择【批量创建】&gt;从word中复制试题文本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599430" cy="3291205"/>
            <wp:effectExtent l="0" t="0" r="1270" b="4445"/>
            <wp:docPr id="38" name="图片 1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2" descr="&amp;pfm111&amp;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9430" cy="329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570855" cy="3630930"/>
            <wp:effectExtent l="9525" t="9525" r="20320" b="17145"/>
            <wp:docPr id="49" name="图片 1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2" descr="&amp;pfm111&amp;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0855" cy="363093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页面说明：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1.将试卷文本复制到编辑器中。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2.批量修改试题分值。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3.批量文本录入试题支持的题型：单选题、多选题、判断题、填空题、简答题。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复制引用共享试题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</w:rPr>
        <w:t>教师可从本校题库或共享题库中，直接复制或在组卷时直接引用学科共享试题库。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</w:rPr>
        <w:t>步骤：【试题库】&gt;选择【本校题库】或【共享题库】&gt;选择试题或试题文件夹&gt;【复制】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498465" cy="4520565"/>
            <wp:effectExtent l="0" t="0" r="6985" b="13335"/>
            <wp:docPr id="40" name="图片 1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3" descr="&amp;pfm111&amp;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8465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  <w:lang w:eastAsia="zh-CN"/>
        </w:rPr>
      </w:pPr>
    </w:p>
    <w:p>
      <w:pPr>
        <w:rPr>
          <w:rFonts w:hint="eastAsia" w:ascii="宋体" w:hAnsi="宋体" w:eastAsia="宋体" w:cs="宋体"/>
          <w:color w:val="auto"/>
          <w:lang w:eastAsia="zh-CN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操作链接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试题库建设操作链接：</w:t>
      </w:r>
      <w:r>
        <w:rPr>
          <w:rFonts w:ascii="宋体" w:hAnsi="宋体" w:eastAsia="宋体" w:cs="宋体"/>
          <w:sz w:val="28"/>
          <w:szCs w:val="28"/>
        </w:rPr>
        <w:t>http://help.ulearning.cn/?p=4764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试卷库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建设操作链接：</w:t>
      </w:r>
      <w:r>
        <w:rPr>
          <w:rFonts w:ascii="宋体" w:hAnsi="宋体" w:eastAsia="宋体" w:cs="宋体"/>
          <w:sz w:val="28"/>
          <w:szCs w:val="28"/>
        </w:rPr>
        <w:t>http://help.ulearning.cn/?p=4771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安排考试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操作链接：</w:t>
      </w: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HYPERLINK "http://help.ulearning.cn/?p=4781" </w:instrText>
      </w: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6"/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http://help.ulearning.cn/?p=4781</w:t>
      </w: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教师操作手册（总体）链接：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"http://help.ulearning.cn/?page_id=5717"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16"/>
          <w:rFonts w:hint="eastAsia" w:ascii="宋体" w:hAnsi="宋体" w:eastAsia="宋体" w:cs="宋体"/>
          <w:sz w:val="28"/>
          <w:szCs w:val="28"/>
        </w:rPr>
        <w:t>http://help.ulearning.cn/?page_id=5717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</w:rPr>
      </w:pPr>
    </w:p>
    <w:p>
      <w:pPr>
        <w:numPr>
          <w:ilvl w:val="0"/>
          <w:numId w:val="1"/>
        </w:numPr>
        <w:jc w:val="center"/>
        <w:rPr>
          <w:rFonts w:hint="eastAsia" w:ascii="宋体" w:hAnsi="宋体" w:eastAsia="宋体" w:cs="宋体"/>
          <w:b/>
          <w:bCs/>
          <w:color w:val="auto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lang w:eastAsia="zh-CN"/>
        </w:rPr>
        <w:t>随机组卷（</w:t>
      </w:r>
      <w:r>
        <w:rPr>
          <w:rFonts w:hint="eastAsia" w:ascii="宋体" w:hAnsi="宋体" w:eastAsia="宋体" w:cs="宋体"/>
          <w:b/>
          <w:bCs/>
          <w:color w:val="FF0000"/>
          <w:lang w:eastAsia="zh-CN"/>
        </w:rPr>
        <w:t>本学期采用随机组卷方式，请各位老师严格按照要求执行</w:t>
      </w:r>
      <w:r>
        <w:rPr>
          <w:rFonts w:hint="eastAsia" w:ascii="宋体" w:hAnsi="宋体" w:eastAsia="宋体" w:cs="宋体"/>
          <w:b/>
          <w:bCs/>
          <w:color w:val="auto"/>
          <w:lang w:eastAsia="zh-CN"/>
        </w:rPr>
        <w:t>）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  <w:t>1、进入到需要考试的班课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注意（不能使用自己建的班课或其他班课，使用统一的班课：名称为《扩招****》，如果在其他班课建考试会导致学生无法参加考试。）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6243320" cy="3802380"/>
            <wp:effectExtent l="0" t="0" r="5080" b="7620"/>
            <wp:docPr id="4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&amp;pfm111&amp;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3320" cy="380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2、点击考试——添加考试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6240780" cy="3496945"/>
            <wp:effectExtent l="0" t="0" r="7620" b="8255"/>
            <wp:docPr id="42" name="图片 1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5" descr="&amp;pfm111&amp;"/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078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</w:rPr>
      </w:pPr>
    </w:p>
    <w:p>
      <w:pPr>
        <w:numPr>
          <w:ilvl w:val="0"/>
          <w:numId w:val="2"/>
        </w:num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随机组卷——设置试卷结构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358130" cy="4094480"/>
            <wp:effectExtent l="0" t="0" r="13970" b="1270"/>
            <wp:docPr id="43" name="图片 16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6" descr="&amp;pfm111&amp;"/>
                    <pic:cNvPicPr>
                      <a:picLocks noChangeAspect="1"/>
                    </pic:cNvPicPr>
                  </pic:nvPicPr>
                  <pic:blipFill>
                    <a:blip r:embed="rId36">
                      <a:extLst>
                        <a:ext uri="{BEBA8EAE-BF5A-486C-A8C5-ECC9F3942E4B}">
                          <a14:imgProps xmlns:a14="http://schemas.microsoft.com/office/drawing/2010/main">
                            <a14:imgLayer r:embed="rId3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409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设置试卷结构——添加部分——添加题型——抽题数量——每题分值——选择目录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476240" cy="3585845"/>
            <wp:effectExtent l="0" t="0" r="10160" b="14605"/>
            <wp:docPr id="54" name="图片 17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7" descr="&amp;pfm111&amp;"/>
                    <pic:cNvPicPr>
                      <a:picLocks noChangeAspect="1"/>
                    </pic:cNvPicPr>
                  </pic:nvPicPr>
                  <pic:blipFill>
                    <a:blip r:embed="rId38">
                      <a:extLst>
                        <a:ext uri="{BEBA8EAE-BF5A-486C-A8C5-ECC9F3942E4B}">
                          <a14:imgProps xmlns:a14="http://schemas.microsoft.com/office/drawing/2010/main">
                            <a14:imgLayer r:embed="rId3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624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选择目录——我的题库——找到自己建的一级文件夹——选择文件夹里建好的题目类型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508625" cy="3679825"/>
            <wp:effectExtent l="0" t="0" r="15875" b="15875"/>
            <wp:docPr id="23" name="图片 18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 descr="&amp;pfm111&amp;"/>
                    <pic:cNvPicPr>
                      <a:picLocks noChangeAspect="1"/>
                    </pic:cNvPicPr>
                  </pic:nvPicPr>
                  <pic:blipFill>
                    <a:blip r:embed="rId40">
                      <a:extLst>
                        <a:ext uri="{BEBA8EAE-BF5A-486C-A8C5-ECC9F3942E4B}">
                          <a14:imgProps xmlns:a14="http://schemas.microsoft.com/office/drawing/2010/main">
                            <a14:imgLayer r:embed="rId4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8625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  <w:lang w:eastAsia="zh-CN"/>
        </w:rPr>
        <w:t>考试安排设置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</w:rPr>
      </w:pPr>
      <w:r>
        <w:drawing>
          <wp:inline distT="0" distB="0" distL="114300" distR="114300">
            <wp:extent cx="5269865" cy="3845560"/>
            <wp:effectExtent l="0" t="0" r="6985" b="2540"/>
            <wp:docPr id="14" name="图片 1" descr="&amp;pfm8620283623&amp;&amp;spt111&amp;&amp;bdt100&amp;&amp;wdt22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&amp;pfm8620283623&amp;&amp;spt111&amp;&amp;bdt100&amp;&amp;wdt2211&amp;"/>
                    <pic:cNvPicPr>
                      <a:picLocks noChangeAspect="1"/>
                    </pic:cNvPicPr>
                  </pic:nvPicPr>
                  <pic:blipFill>
                    <a:blip r:embed="rId42">
                      <a:extLst>
                        <a:ext uri="{BEBA8EAE-BF5A-486C-A8C5-ECC9F3942E4B}">
                          <a14:imgProps xmlns:a14="http://schemas.microsoft.com/office/drawing/2010/main">
                            <a14:imgLayer r:embed="rId43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4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highlight w:val="red"/>
          <w:lang w:val="en-US" w:eastAsia="zh-CN"/>
        </w:rPr>
      </w:pPr>
      <w:r>
        <w:rPr>
          <w:rFonts w:hint="eastAsia" w:ascii="宋体" w:hAnsi="宋体" w:eastAsia="宋体" w:cs="宋体"/>
          <w:color w:val="auto"/>
          <w:highlight w:val="red"/>
          <w:lang w:val="en-US" w:eastAsia="zh-CN"/>
        </w:rPr>
        <w:t>备注：如果考试中涉及代码，请通知学生用附件上传，设置考试时勾选“简答题允许上传附件”以免在线作答被系统拦截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7、考试场次设置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3040" cy="2277110"/>
            <wp:effectExtent l="0" t="0" r="3810" b="8890"/>
            <wp:docPr id="1" name="图片 1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&amp;pfm111&amp;"/>
                    <pic:cNvPicPr>
                      <a:picLocks noChangeAspect="1"/>
                    </pic:cNvPicPr>
                  </pic:nvPicPr>
                  <pic:blipFill>
                    <a:blip r:embed="rId44">
                      <a:extLst>
                        <a:ext uri="{BEBA8EAE-BF5A-486C-A8C5-ECC9F3942E4B}">
                          <a14:imgProps xmlns:a14="http://schemas.microsoft.com/office/drawing/2010/main">
                            <a14:imgLayer r:embed="rId4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FF0000"/>
          <w:sz w:val="24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8"/>
          <w:lang w:val="en-US" w:eastAsia="zh-CN"/>
        </w:rPr>
        <w:t>此处填写的正式考试时间必须严格按照附件一执行（避免考试时间冲突）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bCs/>
          <w:color w:val="FF0000"/>
          <w:sz w:val="24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/>
          <w:bCs/>
          <w:color w:val="auto"/>
          <w:sz w:val="24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8"/>
          <w:lang w:val="en-US" w:eastAsia="zh-CN"/>
        </w:rPr>
        <w:t>8、选择班级（添加考生）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color w:val="auto"/>
          <w:lang w:val="en-US" w:eastAsia="zh-CN"/>
        </w:rPr>
      </w:pPr>
      <w:r>
        <w:drawing>
          <wp:inline distT="0" distB="0" distL="114300" distR="114300">
            <wp:extent cx="6188075" cy="4718050"/>
            <wp:effectExtent l="0" t="0" r="3175" b="6350"/>
            <wp:docPr id="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471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选择班级页面，点击全选，默认的学生即是本门课程本学期应考学生。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教师注意事项：</w:t>
      </w:r>
    </w:p>
    <w:p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本学期所有已报考学生会导入到默认班级下均可以参加终考；</w:t>
      </w:r>
    </w:p>
    <w:p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试题一律采用百分制记分，考试时间为90分钟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；</w:t>
      </w:r>
    </w:p>
    <w:p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支持手机和电脑两种终端参加考试；</w:t>
      </w:r>
    </w:p>
    <w:p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教师无需新建班课，班课已经统一建立好，请找到带扩招字样的班课进行试题录入；</w:t>
      </w:r>
    </w:p>
    <w:p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请老师务必核实好自己所带的班级和参加考试的人数，如有不对应的地方，及时反馈。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如有学生测试期间忘记密码，教师可以给学生重置密码，操作如下：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【移动端】课程-点击班课进入-点击成员-点击班级-找到学生-点击操作-重置密码即可！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【电脑端】点击班课-成员-学生管理-搜索到学生-点击重置密码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84750" cy="3242310"/>
            <wp:effectExtent l="0" t="0" r="6350" b="15240"/>
            <wp:docPr id="41" name="图片 4" descr="IMG_256&amp;pfm8620283623&amp;&amp;spt111&amp;&amp;bdt100&amp;&amp;wdt199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" descr="IMG_256&amp;pfm8620283623&amp;&amp;spt111&amp;&amp;bdt100&amp;&amp;wdt199&amp;"/>
                    <pic:cNvPicPr>
                      <a:picLocks noChangeAspect="1"/>
                    </pic:cNvPicPr>
                  </pic:nvPicPr>
                  <pic:blipFill>
                    <a:blip r:embed="rId47">
                      <a:extLst>
                        <a:ext uri="{BEBA8EAE-BF5A-486C-A8C5-ECC9F3942E4B}">
                          <a14:imgProps xmlns:a14="http://schemas.microsoft.com/office/drawing/2010/main">
                            <a14:imgLayer r:embed="rId48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3242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宋体" w:hAnsi="宋体" w:eastAsia="宋体" w:cs="宋体"/>
          <w:b/>
          <w:bCs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lang w:eastAsia="zh-CN"/>
        </w:rPr>
      </w:pPr>
      <w:r>
        <w:rPr>
          <w:rFonts w:hint="eastAsia" w:ascii="宋体" w:hAnsi="宋体" w:eastAsia="宋体" w:cs="宋体"/>
          <w:b/>
          <w:bCs/>
          <w:lang w:eastAsia="zh-CN"/>
        </w:rPr>
        <w:t>三、考试管理</w:t>
      </w:r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教师发布考试后，可查看考试相关信息，考试进行时考务管理、考试监控、查看考试成绩与分析报告等操作。</w:t>
      </w:r>
    </w:p>
    <w:p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步骤：【考试】&gt;选择一个已发布的考试&gt;点击【查看成绩】</w:t>
      </w:r>
    </w:p>
    <w:bookmarkEnd w:id="0"/>
    <w:p>
      <w:pPr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0" distR="0">
            <wp:extent cx="5569585" cy="2456815"/>
            <wp:effectExtent l="0" t="0" r="12065" b="635"/>
            <wp:docPr id="9" name="图片 9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&amp;pfm111&amp;"/>
                    <pic:cNvPicPr>
                      <a:picLocks noChangeAspect="1"/>
                    </pic:cNvPicPr>
                  </pic:nvPicPr>
                  <pic:blipFill>
                    <a:blip r:embed="rId4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0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9585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考试相关操作</w:t>
      </w:r>
    </w:p>
    <w:p>
      <w:pPr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0" distR="0">
            <wp:extent cx="5535930" cy="3752850"/>
            <wp:effectExtent l="0" t="0" r="7620" b="0"/>
            <wp:docPr id="12" name="图片 1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&amp;pfm111&amp;"/>
                    <pic:cNvPicPr>
                      <a:picLocks noChangeAspect="1"/>
                    </pic:cNvPicPr>
                  </pic:nvPicPr>
                  <pic:blipFill>
                    <a:blip r:embed="rId5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2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593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页面说明：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1.考试信息：查看考试基本信息。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2.考务管理：进行场次安排、考场安排、阅卷安排等考务管理。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3.考试监控：进入考试监控台。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4.考试成绩：查看学生考试成绩。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5.分析报告：查看考试成绩分析报告。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（详细说明如下）</w:t>
      </w:r>
      <w:bookmarkStart w:id="4" w:name="_Toc17791835"/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</w:rPr>
        <w:t>1. 查看考试信息</w:t>
      </w:r>
      <w:bookmarkEnd w:id="4"/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教师发布考试后，可查看考试相关信息，并修改考试设置。</w:t>
      </w:r>
    </w:p>
    <w:p>
      <w:pPr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0" distR="0">
            <wp:extent cx="6021705" cy="2763520"/>
            <wp:effectExtent l="0" t="0" r="17145" b="17780"/>
            <wp:docPr id="13" name="图片 1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&amp;pfm111&amp;"/>
                    <pic:cNvPicPr>
                      <a:picLocks noChangeAspect="1"/>
                    </pic:cNvPicPr>
                  </pic:nvPicPr>
                  <pic:blipFill>
                    <a:blip r:embed="rId5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4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3151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页面说明：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1.修改考试：修改考试基本设置。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2.试卷启用/停用：教师可对该考试所用试卷进行启用或停用。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</w:rPr>
      </w:pPr>
      <w:bookmarkStart w:id="5" w:name="_Toc17791836"/>
    </w:p>
    <w:p>
      <w:pPr>
        <w:jc w:val="center"/>
        <w:rPr>
          <w:rFonts w:hint="eastAsia" w:ascii="宋体" w:hAnsi="宋体" w:eastAsia="宋体" w:cs="宋体"/>
          <w:b/>
          <w:bCs/>
          <w:color w:val="auto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</w:rPr>
        <w:t xml:space="preserve">2. </w:t>
      </w:r>
      <w:bookmarkEnd w:id="5"/>
      <w:r>
        <w:rPr>
          <w:rFonts w:hint="eastAsia" w:ascii="宋体" w:hAnsi="宋体" w:eastAsia="宋体" w:cs="宋体"/>
          <w:b/>
          <w:bCs/>
          <w:color w:val="auto"/>
          <w:lang w:eastAsia="zh-CN"/>
        </w:rPr>
        <w:t>阅卷安排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系统支持学校在大规模期末考试结束后，对教师的阅卷工作进行同一安排。考试系统可自动批阅客观题，主观题需要由老师批阅。支持选择参与阅卷的教师人选，并将试卷随机、平均分配给阅卷教师；教师批阅完成后，支持查看教师的详细批阅记录。</w:t>
      </w:r>
    </w:p>
    <w:p>
      <w:pPr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0" distR="0">
            <wp:extent cx="6188710" cy="2261870"/>
            <wp:effectExtent l="0" t="0" r="2540" b="5080"/>
            <wp:docPr id="31" name="图片 31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&amp;pfm111&amp;"/>
                    <pic:cNvPicPr>
                      <a:picLocks noChangeAspect="1"/>
                    </pic:cNvPicPr>
                  </pic:nvPicPr>
                  <pic:blipFill>
                    <a:blip r:embed="rId5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考务管理-阅卷安排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页面说明：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1.是否参与阅卷：可设置参与阅卷的教师人选。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2.平均分配给阅卷教师：将待批阅的试卷平均分配给阅卷教师。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3.查看教师的被分配试卷、已批阅、待批阅试卷的数量。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4.批阅记录：查看每个教师的详细批阅记录。</w:t>
      </w:r>
    </w:p>
    <w:p>
      <w:pPr>
        <w:pStyle w:val="4"/>
        <w:ind w:firstLine="420"/>
        <w:jc w:val="center"/>
        <w:rPr>
          <w:rFonts w:hint="eastAsia" w:ascii="宋体" w:hAnsi="宋体" w:eastAsia="宋体" w:cs="宋体"/>
          <w:color w:val="auto"/>
        </w:rPr>
      </w:pPr>
      <w:bookmarkStart w:id="6" w:name="_Toc17791837"/>
      <w:r>
        <w:rPr>
          <w:rFonts w:hint="eastAsia" w:ascii="宋体" w:hAnsi="宋体" w:eastAsia="宋体" w:cs="宋体"/>
          <w:color w:val="auto"/>
        </w:rPr>
        <w:t>3. 考试监控</w:t>
      </w:r>
      <w:bookmarkEnd w:id="6"/>
    </w:p>
    <w:p>
      <w:pPr>
        <w:ind w:firstLine="420"/>
        <w:rPr>
          <w:rFonts w:hint="eastAsia" w:ascii="宋体" w:hAnsi="宋体" w:eastAsia="宋体" w:cs="宋体"/>
          <w:b/>
          <w:bCs/>
          <w:color w:val="FF0000"/>
          <w:sz w:val="24"/>
          <w:szCs w:val="28"/>
        </w:rPr>
      </w:pPr>
      <w:r>
        <w:rPr>
          <w:rFonts w:hint="eastAsia" w:ascii="宋体" w:hAnsi="宋体" w:eastAsia="宋体" w:cs="宋体"/>
          <w:color w:val="auto"/>
        </w:rPr>
        <w:t>考试监控台可全程监控考试过程数据，展示学生的考试实况，包括学生的考试状态（已进入、未进入、正在答题、已交卷等）、所用考试设备、考试异常提示以及当前场次学生答题、交卷状态等。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8"/>
          <w:lang w:eastAsia="zh-CN"/>
        </w:rPr>
        <w:t>责任教师在考试进行期间，需后台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8"/>
        </w:rPr>
        <w:t>实时监控考试进度，发现考试过程中的异常情况，及时进行处理。</w:t>
      </w:r>
    </w:p>
    <w:p>
      <w:pPr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0" distR="0">
            <wp:extent cx="5965190" cy="4801235"/>
            <wp:effectExtent l="0" t="0" r="16510" b="18415"/>
            <wp:docPr id="32" name="图片 3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&amp;pfm111&amp;"/>
                    <pic:cNvPicPr>
                      <a:picLocks noChangeAspect="1"/>
                    </pic:cNvPicPr>
                  </pic:nvPicPr>
                  <pic:blipFill>
                    <a:blip r:embed="rId5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8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5190" cy="480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考试监控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页面说明：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1.考试异常提示：教师开启手机考试异常监控后，学生若在考试过程中有异常行为，系统会给予异常提示。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2.监控台样式：教师可自行切换考试监控台样式，支持卡片式和列表式。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3.导出监控信息：考试监控台的详细数据支持以Excel表的形式导出，辅助教师对考试作弊等行为进行判定。</w:t>
      </w:r>
    </w:p>
    <w:p>
      <w:pPr>
        <w:rPr>
          <w:rFonts w:hint="default"/>
          <w:lang w:val="en-US" w:eastAsia="zh-CN"/>
        </w:rPr>
      </w:pPr>
      <w:bookmarkStart w:id="7" w:name="_Toc17791838"/>
    </w:p>
    <w:p>
      <w:pPr>
        <w:ind w:firstLine="42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ind w:firstLine="42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ind w:firstLine="42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ind w:firstLine="42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ind w:firstLine="420"/>
        <w:rPr>
          <w:rFonts w:hint="eastAsia" w:ascii="宋体" w:hAnsi="宋体" w:eastAsia="宋体" w:cs="宋体"/>
          <w:color w:val="auto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b/>
          <w:bCs/>
          <w:color w:val="auto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b/>
          <w:bCs/>
          <w:color w:val="auto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b/>
          <w:bCs/>
          <w:color w:val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lang w:val="en-US" w:eastAsia="zh-CN"/>
        </w:rPr>
        <w:t>4、</w:t>
      </w:r>
      <w:bookmarkEnd w:id="7"/>
      <w:r>
        <w:rPr>
          <w:rFonts w:hint="eastAsia" w:ascii="宋体" w:hAnsi="宋体" w:eastAsia="宋体" w:cs="宋体"/>
          <w:b/>
          <w:bCs/>
          <w:color w:val="auto"/>
          <w:lang w:val="en-US" w:eastAsia="zh-CN"/>
        </w:rPr>
        <w:t>考试成绩</w:t>
      </w:r>
    </w:p>
    <w:p>
      <w:pPr>
        <w:ind w:firstLine="420"/>
        <w:rPr>
          <w:rFonts w:hint="eastAsia" w:ascii="宋体" w:hAnsi="宋体" w:eastAsia="宋体" w:cs="宋体"/>
          <w:color w:val="auto"/>
          <w:lang w:val="en-US" w:eastAsia="zh-CN"/>
        </w:rPr>
      </w:pPr>
      <w:bookmarkStart w:id="8" w:name="_Toc17791839"/>
      <w:r>
        <w:rPr>
          <w:rFonts w:hint="eastAsia" w:ascii="宋体" w:hAnsi="宋体" w:eastAsia="宋体" w:cs="宋体"/>
          <w:color w:val="auto"/>
          <w:lang w:val="en-US" w:eastAsia="zh-CN"/>
        </w:rPr>
        <w:t>1. 考试成绩</w:t>
      </w:r>
      <w:bookmarkEnd w:id="8"/>
      <w:r>
        <w:rPr>
          <w:rFonts w:hint="eastAsia" w:ascii="宋体" w:hAnsi="宋体" w:eastAsia="宋体" w:cs="宋体"/>
          <w:color w:val="auto"/>
          <w:lang w:val="en-US" w:eastAsia="zh-CN"/>
        </w:rPr>
        <w:t>统计</w:t>
      </w:r>
    </w:p>
    <w:p>
      <w:pPr>
        <w:ind w:firstLine="42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考试结束后，教师可进入考试详情，查看学生考试成绩和考试分析。</w:t>
      </w:r>
    </w:p>
    <w:p>
      <w:pPr>
        <w:ind w:firstLine="42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教师在考试成绩详情页面，可查看学生考试成绩详情，并导出答题记录和成绩（如下图）</w:t>
      </w:r>
    </w:p>
    <w:p>
      <w:pPr>
        <w:ind w:firstLine="42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步骤：【考试】&gt;选择某次考试&gt;【查看成绩】&gt;选择【考试成绩】</w:t>
      </w:r>
    </w:p>
    <w:p>
      <w:pPr>
        <w:jc w:val="center"/>
        <w:rPr>
          <w:rFonts w:hint="eastAsia" w:ascii="宋体" w:hAnsi="宋体" w:eastAsia="宋体" w:cs="宋体"/>
          <w:color w:val="auto"/>
        </w:rPr>
      </w:pPr>
      <w:r>
        <w:drawing>
          <wp:inline distT="0" distB="0" distL="114300" distR="114300">
            <wp:extent cx="4867910" cy="4439920"/>
            <wp:effectExtent l="0" t="0" r="8890" b="17780"/>
            <wp:docPr id="16" name="图片 3" descr="&amp;pfm8620283623&amp;&amp;spt111&amp;&amp;bdt100&amp;&amp;wdt2312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 descr="&amp;pfm8620283623&amp;&amp;spt111&amp;&amp;bdt100&amp;&amp;wdt2312&amp;"/>
                    <pic:cNvPicPr>
                      <a:picLocks noChangeAspect="1"/>
                    </pic:cNvPicPr>
                  </pic:nvPicPr>
                  <pic:blipFill>
                    <a:blip r:embed="rId59">
                      <a:extLst>
                        <a:ext uri="{BEBA8EAE-BF5A-486C-A8C5-ECC9F3942E4B}">
                          <a14:imgProps xmlns:a14="http://schemas.microsoft.com/office/drawing/2010/main">
                            <a14:imgLayer r:embed="rId60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7910" cy="443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</w:p>
    <w:p>
      <w:pPr>
        <w:rPr>
          <w:rFonts w:hint="eastAsia" w:ascii="宋体" w:hAnsi="宋体" w:eastAsia="宋体" w:cs="宋体"/>
          <w:color w:val="auto"/>
        </w:rPr>
      </w:pP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页面说明：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1.系统可自动批阅客观题，教师需手动批阅试卷中的主观题。</w:t>
      </w:r>
    </w:p>
    <w:p>
      <w:pPr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</w:rPr>
        <w:t>2.</w:t>
      </w:r>
      <w:r>
        <w:rPr>
          <w:rFonts w:hint="eastAsia" w:ascii="宋体" w:hAnsi="宋体" w:eastAsia="宋体" w:cs="宋体"/>
          <w:color w:val="auto"/>
          <w:lang w:eastAsia="zh-CN"/>
        </w:rPr>
        <w:t>可以批阅试卷、查看监控记录、设置重考、删除记录等。</w:t>
      </w:r>
    </w:p>
    <w:p>
      <w:pPr>
        <w:pStyle w:val="19"/>
        <w:numPr>
          <w:ilvl w:val="0"/>
          <w:numId w:val="0"/>
        </w:numPr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3.可以导出学生的成绩、答题记录等，也可自定义设置导出项目。</w:t>
      </w:r>
    </w:p>
    <w:p>
      <w:pPr>
        <w:pStyle w:val="19"/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color w:val="auto"/>
        </w:rPr>
      </w:pPr>
    </w:p>
    <w:p>
      <w:pPr>
        <w:pStyle w:val="6"/>
      </w:pPr>
    </w:p>
    <w:p>
      <w:pPr>
        <w:pStyle w:val="6"/>
        <w:jc w:val="left"/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pStyle w:val="6"/>
        <w:jc w:val="left"/>
        <w:rPr>
          <w:rFonts w:hint="eastAsia" w:ascii="宋体" w:hAnsi="宋体" w:eastAsia="宋体" w:cs="宋体"/>
          <w:lang w:val="en-US" w:eastAsia="zh-CN"/>
        </w:rPr>
      </w:pPr>
    </w:p>
    <w:p>
      <w:pPr>
        <w:pStyle w:val="6"/>
        <w:jc w:val="lef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2.批阅主观题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5263515" cy="2289175"/>
            <wp:effectExtent l="0" t="0" r="13335" b="15875"/>
            <wp:docPr id="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8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</w:pPr>
      <w:r>
        <w:drawing>
          <wp:inline distT="0" distB="0" distL="114300" distR="114300">
            <wp:extent cx="5266690" cy="3015615"/>
            <wp:effectExtent l="0" t="0" r="10160" b="13335"/>
            <wp:docPr id="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114300" distR="114300">
            <wp:extent cx="5268595" cy="2709545"/>
            <wp:effectExtent l="0" t="0" r="8255" b="14605"/>
            <wp:docPr id="4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lang w:eastAsia="zh-CN"/>
        </w:rPr>
        <w:t>系统会提示需要批阅的题目，选择需要批阅的题目，可对学生进行打分和点评</w:t>
      </w:r>
    </w:p>
    <w:p>
      <w:pPr>
        <w:jc w:val="center"/>
        <w:rPr>
          <w:rFonts w:hint="eastAsia" w:ascii="宋体" w:hAnsi="宋体" w:eastAsia="宋体" w:cs="宋体"/>
          <w:color w:val="auto"/>
        </w:rPr>
      </w:pPr>
    </w:p>
    <w:p>
      <w:pPr>
        <w:pStyle w:val="19"/>
        <w:numPr>
          <w:ilvl w:val="0"/>
          <w:numId w:val="0"/>
        </w:num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lang w:eastAsia="zh-CN"/>
        </w:rPr>
        <w:t>监控记录</w:t>
      </w:r>
      <w:r>
        <w:rPr>
          <w:rFonts w:hint="eastAsia" w:ascii="宋体" w:hAnsi="宋体" w:eastAsia="宋体" w:cs="宋体"/>
          <w:color w:val="auto"/>
        </w:rPr>
        <w:t>：系统可记录学生每次离开/进入考试的时间，以及设备型号、IP地址等行为轨迹，便于教师排查学生考试问题，核实作弊行为。</w:t>
      </w:r>
    </w:p>
    <w:p>
      <w:pPr>
        <w:jc w:val="center"/>
        <w:rPr>
          <w:rFonts w:hint="eastAsia" w:ascii="宋体" w:hAnsi="宋体" w:eastAsia="宋体" w:cs="宋体"/>
          <w:color w:val="auto"/>
        </w:rPr>
      </w:pPr>
      <w:r>
        <w:drawing>
          <wp:inline distT="0" distB="0" distL="114300" distR="114300">
            <wp:extent cx="5347970" cy="3965575"/>
            <wp:effectExtent l="0" t="0" r="5080" b="15875"/>
            <wp:docPr id="22" name="图片 5" descr="&amp;pfm8620283623&amp;&amp;spt111&amp;&amp;bdt100&amp;&amp;wdt199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 descr="&amp;pfm8620283623&amp;&amp;spt111&amp;&amp;bdt100&amp;&amp;wdt199&amp;"/>
                    <pic:cNvPicPr>
                      <a:picLocks noChangeAspect="1"/>
                    </pic:cNvPicPr>
                  </pic:nvPicPr>
                  <pic:blipFill>
                    <a:blip r:embed="rId64">
                      <a:extLst>
                        <a:ext uri="{BEBA8EAE-BF5A-486C-A8C5-ECC9F3942E4B}">
                          <a14:imgProps xmlns:a14="http://schemas.microsoft.com/office/drawing/2010/main">
                            <a14:imgLayer r:embed="rId6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7970" cy="396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jc w:val="center"/>
        <w:rPr>
          <w:rFonts w:hint="eastAsia" w:ascii="宋体" w:hAnsi="宋体" w:eastAsia="宋体" w:cs="宋体"/>
          <w:b w:val="0"/>
          <w:bCs w:val="0"/>
          <w:color w:val="auto"/>
        </w:rPr>
      </w:pPr>
      <w:bookmarkStart w:id="9" w:name="_Toc17791840"/>
      <w:r>
        <w:rPr>
          <w:rFonts w:hint="eastAsia" w:ascii="宋体" w:hAnsi="宋体" w:eastAsia="宋体" w:cs="宋体"/>
          <w:b w:val="0"/>
          <w:bCs w:val="0"/>
          <w:color w:val="auto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</w:rPr>
        <w:t>考试分析报告</w:t>
      </w:r>
      <w:bookmarkEnd w:id="9"/>
    </w:p>
    <w:p>
      <w:pPr>
        <w:spacing w:after="120"/>
        <w:ind w:firstLine="42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考试分析报告围绕考试基本情况、成绩和试卷三个维度展开，并以动态图表的形式展现，包含了整场考试及格率、最高分最低分、考试设备分布、成绩标准差、分数段分布、试题区分度等多项分析指标。辅助教师进行考试结果分析。</w:t>
      </w:r>
    </w:p>
    <w:p>
      <w:pPr>
        <w:ind w:firstLine="42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步骤：【考试】&gt;选择某次考试&gt;【查看成绩】&gt;选择【考试分析】</w:t>
      </w:r>
    </w:p>
    <w:p>
      <w:pPr>
        <w:ind w:firstLine="420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0" distR="0">
            <wp:extent cx="2875280" cy="2931795"/>
            <wp:effectExtent l="9525" t="9525" r="10795" b="11430"/>
            <wp:docPr id="52" name="图片 5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&amp;pfm111&amp;"/>
                    <pic:cNvPicPr>
                      <a:picLocks noChangeAspect="1"/>
                    </pic:cNvPicPr>
                  </pic:nvPicPr>
                  <pic:blipFill>
                    <a:blip r:embed="rId6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7"/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5280" cy="293179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" lastClr="FFFFFF">
                          <a:lumMod val="8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  <w:bookmarkEnd w:id="1"/>
      <w:bookmarkEnd w:id="2"/>
      <w:bookmarkEnd w:id="3"/>
    </w:p>
    <w:p>
      <w:pPr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附件三：优学院学生手机端考试操作流程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首先请先下载优学院2.0app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1695450" cy="18383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在考试前请先退出手机微信qq等相关软件然后打开优学院2.0app</w:t>
      </w:r>
    </w:p>
    <w:p>
      <w:pPr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2448560" cy="4662805"/>
            <wp:effectExtent l="0" t="0" r="889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8560" cy="466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  <w:lang w:eastAsia="zh-CN"/>
        </w:rPr>
      </w:pPr>
    </w:p>
    <w:p>
      <w:pPr>
        <w:rPr>
          <w:rFonts w:hint="eastAsia" w:ascii="宋体" w:hAnsi="宋体" w:eastAsia="宋体" w:cs="宋体"/>
          <w:color w:val="auto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color w:val="auto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lang w:eastAsia="zh-CN"/>
        </w:rPr>
        <w:t>关于学生账号：</w:t>
      </w:r>
    </w:p>
    <w:p>
      <w:pPr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lang w:eastAsia="zh-CN"/>
        </w:rPr>
        <w:t>默认</w:t>
      </w:r>
      <w:r>
        <w:rPr>
          <w:rFonts w:hint="eastAsia" w:ascii="宋体" w:hAnsi="宋体" w:eastAsia="宋体" w:cs="宋体"/>
          <w:color w:val="auto"/>
        </w:rPr>
        <w:t>用户名：zxk+学号，</w:t>
      </w:r>
      <w:r>
        <w:rPr>
          <w:rFonts w:hint="eastAsia" w:ascii="宋体" w:hAnsi="宋体" w:eastAsia="宋体" w:cs="宋体"/>
          <w:color w:val="auto"/>
          <w:lang w:eastAsia="zh-CN"/>
        </w:rPr>
        <w:t>初始</w:t>
      </w:r>
      <w:r>
        <w:rPr>
          <w:rFonts w:hint="eastAsia" w:ascii="宋体" w:hAnsi="宋体" w:eastAsia="宋体" w:cs="宋体"/>
          <w:color w:val="auto"/>
        </w:rPr>
        <w:t>密码：学号</w:t>
      </w:r>
      <w:r>
        <w:rPr>
          <w:rFonts w:hint="eastAsia" w:ascii="宋体" w:hAnsi="宋体" w:eastAsia="宋体" w:cs="宋体"/>
          <w:color w:val="auto"/>
          <w:lang w:eastAsia="zh-CN"/>
        </w:rPr>
        <w:t>，</w:t>
      </w:r>
      <w:r>
        <w:rPr>
          <w:rFonts w:hint="eastAsia" w:ascii="宋体" w:hAnsi="宋体" w:eastAsia="宋体" w:cs="宋体"/>
          <w:color w:val="auto"/>
        </w:rPr>
        <w:t>输入用户名和密码，直接进行登录</w:t>
      </w:r>
      <w:r>
        <w:rPr>
          <w:rFonts w:hint="eastAsia" w:ascii="宋体" w:hAnsi="宋体" w:eastAsia="宋体" w:cs="宋体"/>
          <w:color w:val="auto"/>
          <w:lang w:eastAsia="zh-CN"/>
        </w:rPr>
        <w:t>；</w:t>
      </w:r>
    </w:p>
    <w:p>
      <w:pPr>
        <w:rPr>
          <w:rFonts w:hint="eastAsia" w:ascii="宋体" w:hAnsi="宋体" w:eastAsia="宋体" w:cs="宋体"/>
          <w:color w:val="FF0000"/>
          <w:lang w:eastAsia="zh-CN"/>
        </w:rPr>
      </w:pPr>
      <w:r>
        <w:rPr>
          <w:rFonts w:hint="eastAsia" w:ascii="宋体" w:hAnsi="宋体" w:eastAsia="宋体" w:cs="宋体"/>
          <w:color w:val="FF0000"/>
          <w:lang w:val="en-US" w:eastAsia="zh-CN"/>
        </w:rPr>
        <w:t>2、</w:t>
      </w:r>
      <w:r>
        <w:rPr>
          <w:rFonts w:hint="eastAsia" w:ascii="宋体" w:hAnsi="宋体" w:eastAsia="宋体" w:cs="宋体"/>
          <w:color w:val="FF0000"/>
          <w:lang w:eastAsia="zh-CN"/>
        </w:rPr>
        <w:t>学生不要自己注册账号，请使用学校统一开通的账号登录；</w:t>
      </w:r>
    </w:p>
    <w:p>
      <w:pPr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</w:rPr>
        <w:t>登录之后在课程界面下确认下加入的班课对不对</w:t>
      </w:r>
      <w:r>
        <w:rPr>
          <w:rFonts w:hint="eastAsia" w:ascii="宋体" w:hAnsi="宋体" w:eastAsia="宋体" w:cs="宋体"/>
          <w:color w:val="auto"/>
          <w:lang w:eastAsia="zh-CN"/>
        </w:rPr>
        <w:t>；</w:t>
      </w:r>
    </w:p>
    <w:p>
      <w:p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4、如果密码更改过，有忘记密码情况,请按照以下方法找回密码；</w:t>
      </w:r>
    </w:p>
    <w:p>
      <w:p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1）如绑定过手机号，可以通过手机号验证码找回；</w:t>
      </w:r>
    </w:p>
    <w:p>
      <w:p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2）可联系自己班级老师重置；</w:t>
      </w:r>
    </w:p>
    <w:p>
      <w:p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3）可联系客服重置 电话：400-6107808 也可以通过优学院APP-我-联系客服（如果自己账号登录不上去，可以让能登录上去的同学帮助联系）</w:t>
      </w:r>
    </w:p>
    <w:p>
      <w:pPr>
        <w:jc w:val="left"/>
      </w:pPr>
      <w:r>
        <w:rPr>
          <w:rFonts w:hint="eastAsia"/>
          <w:lang w:val="en-US" w:eastAsia="zh-CN"/>
        </w:rPr>
        <w:t xml:space="preserve">    </w:t>
      </w:r>
      <w:r>
        <w:drawing>
          <wp:inline distT="0" distB="0" distL="114300" distR="114300">
            <wp:extent cx="5222875" cy="5033645"/>
            <wp:effectExtent l="0" t="0" r="15875" b="14605"/>
            <wp:docPr id="35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" descr="&amp;pfm111&amp;"/>
                    <pic:cNvPicPr>
                      <a:picLocks noChangeAspect="1"/>
                    </pic:cNvPicPr>
                  </pic:nvPicPr>
                  <pic:blipFill>
                    <a:blip r:embed="rId70">
                      <a:extLst>
                        <a:ext uri="{BEBA8EAE-BF5A-486C-A8C5-ECC9F3942E4B}">
                          <a14:imgProps xmlns:a14="http://schemas.microsoft.com/office/drawing/2010/main">
                            <a14:imgLayer r:embed="rId7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503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核对班级信息</w:t>
      </w:r>
    </w:p>
    <w:p>
      <w:pPr>
        <w:jc w:val="left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2336165" cy="3241675"/>
            <wp:effectExtent l="0" t="0" r="6985" b="1587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165" cy="324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确认无误之后点击应用按钮</w:t>
      </w:r>
    </w:p>
    <w:p>
      <w:pPr>
        <w:jc w:val="left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2388235" cy="4059555"/>
            <wp:effectExtent l="0" t="0" r="12065" b="171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405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在应用界面下找到手机考试，点击进去，进入之后就可以看到老师安排的考试以及这个考试的时间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2292350" cy="4062095"/>
            <wp:effectExtent l="0" t="0" r="12700" b="146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406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然后点击进入考试就可以查看到这场考试的相关信息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2277110" cy="4210050"/>
            <wp:effectExtent l="0" t="0" r="889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711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然后点击开始考试就可以进入到考试界面，进入考试界面之后需要注意右上角的答卷倒计时</w:t>
      </w:r>
    </w:p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2282825" cy="4646295"/>
            <wp:effectExtent l="0" t="0" r="3175" b="190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2825" cy="464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做完试卷题目之后在最后一页会有提交卷按钮，确认题目全部作答之后，即</w:t>
      </w: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2386965" cy="4400550"/>
            <wp:effectExtent l="0" t="0" r="1333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6965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</w:rPr>
      </w:pPr>
    </w:p>
    <w:p>
      <w:pPr>
        <w:pStyle w:val="4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注意事项：</w:t>
      </w:r>
    </w:p>
    <w:p>
      <w:pPr>
        <w:pStyle w:val="4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1手机考试时尽量选择稳定的网络环境（手机流量和wifi都是可以的），但是需要提前退出手机上的微信和qq等软件，避免作答过程中又弹出消息影响考试</w:t>
      </w:r>
    </w:p>
    <w:p>
      <w:pPr>
        <w:pStyle w:val="4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2考试过程中不要接听电话，在有电话介入的第一时间进行挂断</w:t>
      </w:r>
    </w:p>
    <w:p>
      <w:pPr>
        <w:pStyle w:val="4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3手机可以提前先登录app，等到了考试进入时间之后才可以进入考试</w:t>
      </w:r>
    </w:p>
    <w:p>
      <w:pPr>
        <w:pStyle w:val="4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4提交是如果提示提交失败，请不要退出，直接进行再次提交操作，或者切换网络再次进行提交。或者一直保持在交卷界面不要退出，到了考试截止时间之后系统会自动提交</w:t>
      </w: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  <w:t>四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：优学院学生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  <w:t>电脑端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考试操作流程</w:t>
      </w:r>
    </w:p>
    <w:p>
      <w:pPr>
        <w:rPr>
          <w:rFonts w:hint="eastAsia" w:ascii="宋体" w:hAnsi="宋体" w:eastAsia="宋体" w:cs="宋体"/>
          <w:color w:val="auto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1、登录账号，网址：</w:t>
      </w:r>
      <w:r>
        <w:rPr>
          <w:rFonts w:hint="eastAsia" w:ascii="宋体" w:hAnsi="宋体" w:eastAsia="宋体" w:cs="宋体"/>
          <w:color w:val="auto"/>
        </w:rPr>
        <w:fldChar w:fldCharType="begin"/>
      </w:r>
      <w:r>
        <w:rPr>
          <w:rFonts w:hint="eastAsia" w:ascii="宋体" w:hAnsi="宋体" w:eastAsia="宋体" w:cs="宋体"/>
          <w:color w:val="auto"/>
        </w:rPr>
        <w:instrText xml:space="preserve"> HYPERLINK "http://www.ulearning.cn" </w:instrText>
      </w:r>
      <w:r>
        <w:rPr>
          <w:rFonts w:hint="eastAsia" w:ascii="宋体" w:hAnsi="宋体" w:eastAsia="宋体" w:cs="宋体"/>
          <w:color w:val="auto"/>
        </w:rPr>
        <w:fldChar w:fldCharType="separate"/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459730" cy="2775585"/>
            <wp:effectExtent l="0" t="0" r="7620" b="5715"/>
            <wp:docPr id="34" name="图片 34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&amp;pfm111&amp;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277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</w:rPr>
      </w:pPr>
    </w:p>
    <w:p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</w:rPr>
        <w:drawing>
          <wp:inline distT="0" distB="0" distL="114300" distR="114300">
            <wp:extent cx="5370830" cy="4678045"/>
            <wp:effectExtent l="0" t="0" r="1270" b="8255"/>
            <wp:docPr id="45" name="图片 4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&amp;pfm111&amp;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0830" cy="467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2、找到需要参加考试的班课</w:t>
      </w: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  <w:r>
        <w:drawing>
          <wp:inline distT="0" distB="0" distL="114300" distR="114300">
            <wp:extent cx="5269230" cy="3368040"/>
            <wp:effectExtent l="0" t="0" r="7620" b="3810"/>
            <wp:docPr id="48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" descr="&amp;pfm111&amp;"/>
                    <pic:cNvPicPr>
                      <a:picLocks noChangeAspect="1"/>
                    </pic:cNvPicPr>
                  </pic:nvPicPr>
                  <pic:blipFill>
                    <a:blip r:embed="rId78">
                      <a:extLst>
                        <a:ext uri="{BEBA8EAE-BF5A-486C-A8C5-ECC9F3942E4B}">
                          <a14:imgProps xmlns:a14="http://schemas.microsoft.com/office/drawing/2010/main">
                            <a14:imgLayer r:embed="rId7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</w:p>
    <w:p>
      <w:pPr>
        <w:numPr>
          <w:ilvl w:val="0"/>
          <w:numId w:val="4"/>
        </w:num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进入班课——点击考试——即可看到考试详情（时间、答题次数等）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如果考试未开始，会显示未开始字样（学生可以考前检查自己的考试时间和场次等）</w:t>
      </w: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  <w:r>
        <w:drawing>
          <wp:inline distT="0" distB="0" distL="114300" distR="114300">
            <wp:extent cx="5271135" cy="2865120"/>
            <wp:effectExtent l="0" t="0" r="5715" b="11430"/>
            <wp:docPr id="50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" descr="&amp;pfm111&amp;"/>
                    <pic:cNvPicPr>
                      <a:picLocks noChangeAspect="1"/>
                    </pic:cNvPicPr>
                  </pic:nvPicPr>
                  <pic:blipFill>
                    <a:blip r:embed="rId80">
                      <a:extLst>
                        <a:ext uri="{BEBA8EAE-BF5A-486C-A8C5-ECC9F3942E4B}">
                          <a14:imgProps xmlns:a14="http://schemas.microsoft.com/office/drawing/2010/main">
                            <a14:imgLayer r:embed="rId8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4、如果考试已经开始则会显示进行中，学生点击开始考试即可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32"/>
          <w:szCs w:val="32"/>
        </w:rPr>
      </w:pPr>
      <w:r>
        <w:drawing>
          <wp:inline distT="0" distB="0" distL="114300" distR="114300">
            <wp:extent cx="5264785" cy="2924175"/>
            <wp:effectExtent l="0" t="0" r="12065" b="9525"/>
            <wp:docPr id="51" name="图片 4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" descr="&amp;pfm111&amp;"/>
                    <pic:cNvPicPr>
                      <a:picLocks noChangeAspect="1"/>
                    </pic:cNvPicPr>
                  </pic:nvPicPr>
                  <pic:blipFill>
                    <a:blip r:embed="rId82">
                      <a:extLst>
                        <a:ext uri="{BEBA8EAE-BF5A-486C-A8C5-ECC9F3942E4B}">
                          <a14:imgProps xmlns:a14="http://schemas.microsoft.com/office/drawing/2010/main">
                            <a14:imgLayer r:embed="rId83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5、点击开始考试后，查看考试信息和考试须知，阅读完后，点击开始考试</w:t>
      </w: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  <w:r>
        <w:drawing>
          <wp:inline distT="0" distB="0" distL="114300" distR="114300">
            <wp:extent cx="5265420" cy="2534285"/>
            <wp:effectExtent l="0" t="0" r="11430" b="18415"/>
            <wp:docPr id="53" name="图片 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" descr="&amp;pfm111&amp;"/>
                    <pic:cNvPicPr>
                      <a:picLocks noChangeAspect="1"/>
                    </pic:cNvPicPr>
                  </pic:nvPicPr>
                  <pic:blipFill>
                    <a:blip r:embed="rId84">
                      <a:extLst>
                        <a:ext uri="{BEBA8EAE-BF5A-486C-A8C5-ECC9F3942E4B}">
                          <a14:imgProps xmlns:a14="http://schemas.microsoft.com/office/drawing/2010/main">
                            <a14:imgLayer r:embed="rId8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6、右上角会显示答题倒计时和已答题目，学生依次答题即可，答完点保存答题记录，提交试卷（系统每5分钟，会自动保存一次答题记录）</w:t>
      </w: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drawing>
          <wp:inline distT="0" distB="0" distL="114300" distR="114300">
            <wp:extent cx="6187440" cy="2157730"/>
            <wp:effectExtent l="0" t="0" r="3810" b="13970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270" w:right="1080" w:bottom="127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  <w:p>
    <w:pPr>
      <w:pStyle w:val="10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40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5212080</wp:posOffset>
              </wp:positionH>
              <wp:positionV relativeFrom="paragraph">
                <wp:posOffset>-95885</wp:posOffset>
              </wp:positionV>
              <wp:extent cx="0" cy="217805"/>
              <wp:effectExtent l="4445" t="0" r="14605" b="10795"/>
              <wp:wrapNone/>
              <wp:docPr id="33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217805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D9D9D9">
                            <a:lumMod val="85000"/>
                          </a:srgbClr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28" o:spid="_x0000_s1026" o:spt="20" style="position:absolute;left:0pt;margin-left:410.4pt;margin-top:-7.55pt;height:17.15pt;width:0pt;z-index:251659264;mso-width-relative:page;mso-height-relative:page;" filled="f" stroked="t" coordsize="21600,21600" o:gfxdata="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65fgGtcAAAAKAQAADwAAAAAAAAABACAAAAAiAAAAZHJzL2Rvd25yZXYu&#10;eG1sUEsBAhQAFAAAAAgAh07iQMhpRAL8AQAA4gMAAA4AAAAAAAAAAQAgAAAAJgEAAGRycy9lMm9E&#10;b2MueG1sUEsFBgAAAAAGAAYAWQEAAJQFAAAAAA==&#10;">
              <v:fill on="f" focussize="0,0"/>
              <v:stroke weight="0.5pt" color="#B8B8B8" miterlimit="8" joinstyle="miter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E8153A"/>
    <w:multiLevelType w:val="singleLevel"/>
    <w:tmpl w:val="F3E8153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CC2EEB"/>
    <w:multiLevelType w:val="singleLevel"/>
    <w:tmpl w:val="FECC2EEB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4BCD23B7"/>
    <w:multiLevelType w:val="singleLevel"/>
    <w:tmpl w:val="4BCD23B7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4E19EB39"/>
    <w:multiLevelType w:val="singleLevel"/>
    <w:tmpl w:val="4E19EB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NTIxOTM1OGIwMWU4OGY0ZWEwOTMwMTk3NThkNWIifQ=="/>
  </w:docVars>
  <w:rsids>
    <w:rsidRoot w:val="00BA7CAE"/>
    <w:rsid w:val="00041551"/>
    <w:rsid w:val="00043295"/>
    <w:rsid w:val="00057F12"/>
    <w:rsid w:val="00071391"/>
    <w:rsid w:val="00092DF3"/>
    <w:rsid w:val="000A43B3"/>
    <w:rsid w:val="000B2A36"/>
    <w:rsid w:val="000C6B20"/>
    <w:rsid w:val="000C6B72"/>
    <w:rsid w:val="000C794F"/>
    <w:rsid w:val="000F6095"/>
    <w:rsid w:val="001365EB"/>
    <w:rsid w:val="00144BA8"/>
    <w:rsid w:val="00145B76"/>
    <w:rsid w:val="00145D25"/>
    <w:rsid w:val="00150B7A"/>
    <w:rsid w:val="001650E1"/>
    <w:rsid w:val="001762C5"/>
    <w:rsid w:val="00176B20"/>
    <w:rsid w:val="00181E93"/>
    <w:rsid w:val="00190C3B"/>
    <w:rsid w:val="001A594D"/>
    <w:rsid w:val="001B514D"/>
    <w:rsid w:val="001C4126"/>
    <w:rsid w:val="001F6634"/>
    <w:rsid w:val="00230D7A"/>
    <w:rsid w:val="00231D96"/>
    <w:rsid w:val="00246B4B"/>
    <w:rsid w:val="00252088"/>
    <w:rsid w:val="00260388"/>
    <w:rsid w:val="002906D3"/>
    <w:rsid w:val="00294B0D"/>
    <w:rsid w:val="00295734"/>
    <w:rsid w:val="002C0480"/>
    <w:rsid w:val="002D5D5B"/>
    <w:rsid w:val="002F2747"/>
    <w:rsid w:val="002F44B7"/>
    <w:rsid w:val="00305C6E"/>
    <w:rsid w:val="00313A00"/>
    <w:rsid w:val="003279F4"/>
    <w:rsid w:val="003843FC"/>
    <w:rsid w:val="003D3989"/>
    <w:rsid w:val="003D6AEF"/>
    <w:rsid w:val="003E369D"/>
    <w:rsid w:val="00460D3B"/>
    <w:rsid w:val="00494ACC"/>
    <w:rsid w:val="004A2C70"/>
    <w:rsid w:val="004A780F"/>
    <w:rsid w:val="004B12C8"/>
    <w:rsid w:val="004E0FAF"/>
    <w:rsid w:val="004E2B2C"/>
    <w:rsid w:val="004F3D10"/>
    <w:rsid w:val="0050413A"/>
    <w:rsid w:val="005677CA"/>
    <w:rsid w:val="005826C9"/>
    <w:rsid w:val="00583DAA"/>
    <w:rsid w:val="005932FF"/>
    <w:rsid w:val="005A3426"/>
    <w:rsid w:val="005A4C30"/>
    <w:rsid w:val="005C4742"/>
    <w:rsid w:val="005D376C"/>
    <w:rsid w:val="005E010A"/>
    <w:rsid w:val="005F76CC"/>
    <w:rsid w:val="006139D8"/>
    <w:rsid w:val="00637016"/>
    <w:rsid w:val="00655085"/>
    <w:rsid w:val="006619BD"/>
    <w:rsid w:val="0066640C"/>
    <w:rsid w:val="006950EB"/>
    <w:rsid w:val="00697262"/>
    <w:rsid w:val="006A3B39"/>
    <w:rsid w:val="006B6D8C"/>
    <w:rsid w:val="006D561C"/>
    <w:rsid w:val="006F2F91"/>
    <w:rsid w:val="00700B72"/>
    <w:rsid w:val="00707545"/>
    <w:rsid w:val="00707A49"/>
    <w:rsid w:val="0071057C"/>
    <w:rsid w:val="00727039"/>
    <w:rsid w:val="00735B40"/>
    <w:rsid w:val="00762959"/>
    <w:rsid w:val="00771A45"/>
    <w:rsid w:val="007908F4"/>
    <w:rsid w:val="007945B4"/>
    <w:rsid w:val="007A5F15"/>
    <w:rsid w:val="007B2744"/>
    <w:rsid w:val="007B29C4"/>
    <w:rsid w:val="008102AF"/>
    <w:rsid w:val="008302FB"/>
    <w:rsid w:val="008329DF"/>
    <w:rsid w:val="0084457C"/>
    <w:rsid w:val="0086387C"/>
    <w:rsid w:val="00872B2A"/>
    <w:rsid w:val="008A4747"/>
    <w:rsid w:val="008B1F02"/>
    <w:rsid w:val="008D25B3"/>
    <w:rsid w:val="008F2DC3"/>
    <w:rsid w:val="008F4BED"/>
    <w:rsid w:val="008F63FC"/>
    <w:rsid w:val="00920C58"/>
    <w:rsid w:val="00941509"/>
    <w:rsid w:val="00971BFC"/>
    <w:rsid w:val="00984F53"/>
    <w:rsid w:val="009852FA"/>
    <w:rsid w:val="00995596"/>
    <w:rsid w:val="00996411"/>
    <w:rsid w:val="009B4BD4"/>
    <w:rsid w:val="009C4286"/>
    <w:rsid w:val="009F65B7"/>
    <w:rsid w:val="00A04BD0"/>
    <w:rsid w:val="00A40DD2"/>
    <w:rsid w:val="00A47CCA"/>
    <w:rsid w:val="00A53DCF"/>
    <w:rsid w:val="00A60561"/>
    <w:rsid w:val="00AC0062"/>
    <w:rsid w:val="00AC203C"/>
    <w:rsid w:val="00AD14E9"/>
    <w:rsid w:val="00AD49DA"/>
    <w:rsid w:val="00AD71EE"/>
    <w:rsid w:val="00AE6415"/>
    <w:rsid w:val="00B034EE"/>
    <w:rsid w:val="00B06F40"/>
    <w:rsid w:val="00B07DA3"/>
    <w:rsid w:val="00B428B2"/>
    <w:rsid w:val="00B547E4"/>
    <w:rsid w:val="00B74D91"/>
    <w:rsid w:val="00B95760"/>
    <w:rsid w:val="00B95A46"/>
    <w:rsid w:val="00BA7CAE"/>
    <w:rsid w:val="00BC0AE5"/>
    <w:rsid w:val="00BD3FEE"/>
    <w:rsid w:val="00C14256"/>
    <w:rsid w:val="00C60106"/>
    <w:rsid w:val="00C72736"/>
    <w:rsid w:val="00CA4EA1"/>
    <w:rsid w:val="00CC3C1B"/>
    <w:rsid w:val="00CD0898"/>
    <w:rsid w:val="00CE398E"/>
    <w:rsid w:val="00CE7A46"/>
    <w:rsid w:val="00D252E8"/>
    <w:rsid w:val="00D307D1"/>
    <w:rsid w:val="00D314BC"/>
    <w:rsid w:val="00D3263A"/>
    <w:rsid w:val="00D4489F"/>
    <w:rsid w:val="00D738CA"/>
    <w:rsid w:val="00DA0743"/>
    <w:rsid w:val="00DA220B"/>
    <w:rsid w:val="00DB4AFC"/>
    <w:rsid w:val="00DC13F6"/>
    <w:rsid w:val="00DD314B"/>
    <w:rsid w:val="00DE03BB"/>
    <w:rsid w:val="00DF58FA"/>
    <w:rsid w:val="00E318AA"/>
    <w:rsid w:val="00E63E1B"/>
    <w:rsid w:val="00E64157"/>
    <w:rsid w:val="00E76FAF"/>
    <w:rsid w:val="00E8095D"/>
    <w:rsid w:val="00EA4538"/>
    <w:rsid w:val="00EC1EE0"/>
    <w:rsid w:val="00EC55A2"/>
    <w:rsid w:val="00ED10DA"/>
    <w:rsid w:val="00ED79FC"/>
    <w:rsid w:val="00EF7C15"/>
    <w:rsid w:val="00F1571D"/>
    <w:rsid w:val="00F15B36"/>
    <w:rsid w:val="00F35D75"/>
    <w:rsid w:val="00F42A15"/>
    <w:rsid w:val="00F46E85"/>
    <w:rsid w:val="00F52423"/>
    <w:rsid w:val="00F61366"/>
    <w:rsid w:val="00F77C39"/>
    <w:rsid w:val="00F8105E"/>
    <w:rsid w:val="00F943B2"/>
    <w:rsid w:val="00FC198D"/>
    <w:rsid w:val="00FC1A50"/>
    <w:rsid w:val="00FE0280"/>
    <w:rsid w:val="01317B85"/>
    <w:rsid w:val="029E6B23"/>
    <w:rsid w:val="02A7050F"/>
    <w:rsid w:val="02F002ED"/>
    <w:rsid w:val="06610443"/>
    <w:rsid w:val="095059D4"/>
    <w:rsid w:val="0C8D5196"/>
    <w:rsid w:val="0D183805"/>
    <w:rsid w:val="0D4D12FD"/>
    <w:rsid w:val="0D720EE0"/>
    <w:rsid w:val="0E202023"/>
    <w:rsid w:val="1068385F"/>
    <w:rsid w:val="10E81300"/>
    <w:rsid w:val="122A360C"/>
    <w:rsid w:val="12D2347A"/>
    <w:rsid w:val="14246DB4"/>
    <w:rsid w:val="1459355D"/>
    <w:rsid w:val="164442E3"/>
    <w:rsid w:val="171E0ED9"/>
    <w:rsid w:val="17B572A9"/>
    <w:rsid w:val="18FF657B"/>
    <w:rsid w:val="19457CA1"/>
    <w:rsid w:val="1B9C21CA"/>
    <w:rsid w:val="1C485D28"/>
    <w:rsid w:val="1CE27F62"/>
    <w:rsid w:val="1ED95A02"/>
    <w:rsid w:val="1F5062F4"/>
    <w:rsid w:val="21FD087D"/>
    <w:rsid w:val="257717DD"/>
    <w:rsid w:val="261620D9"/>
    <w:rsid w:val="270625F1"/>
    <w:rsid w:val="27394A24"/>
    <w:rsid w:val="27781BD7"/>
    <w:rsid w:val="280B0AB7"/>
    <w:rsid w:val="29EC60E8"/>
    <w:rsid w:val="322F1F88"/>
    <w:rsid w:val="326228C6"/>
    <w:rsid w:val="32852F25"/>
    <w:rsid w:val="32A31787"/>
    <w:rsid w:val="348575AD"/>
    <w:rsid w:val="35B938EC"/>
    <w:rsid w:val="36D47E0A"/>
    <w:rsid w:val="37C31EEB"/>
    <w:rsid w:val="38BA4C9C"/>
    <w:rsid w:val="38D52D59"/>
    <w:rsid w:val="38DE5D8C"/>
    <w:rsid w:val="3A89785C"/>
    <w:rsid w:val="3EA9429C"/>
    <w:rsid w:val="3EAC489B"/>
    <w:rsid w:val="3F4C2FF6"/>
    <w:rsid w:val="3F751B77"/>
    <w:rsid w:val="41D661D1"/>
    <w:rsid w:val="43617533"/>
    <w:rsid w:val="452A54DB"/>
    <w:rsid w:val="47897D46"/>
    <w:rsid w:val="4B4511B1"/>
    <w:rsid w:val="4B535BA0"/>
    <w:rsid w:val="4D4F4F15"/>
    <w:rsid w:val="4E090E40"/>
    <w:rsid w:val="4F636BEA"/>
    <w:rsid w:val="4F900B6C"/>
    <w:rsid w:val="4F944069"/>
    <w:rsid w:val="52FA008F"/>
    <w:rsid w:val="54D80E57"/>
    <w:rsid w:val="55674BF2"/>
    <w:rsid w:val="557F2CCD"/>
    <w:rsid w:val="56A615A4"/>
    <w:rsid w:val="57B7319C"/>
    <w:rsid w:val="57F6688A"/>
    <w:rsid w:val="584C4C39"/>
    <w:rsid w:val="590C56DD"/>
    <w:rsid w:val="5A197675"/>
    <w:rsid w:val="5ABC1B23"/>
    <w:rsid w:val="5C4C0A31"/>
    <w:rsid w:val="5F49358D"/>
    <w:rsid w:val="5F783318"/>
    <w:rsid w:val="621647B6"/>
    <w:rsid w:val="62373BE9"/>
    <w:rsid w:val="674C0A52"/>
    <w:rsid w:val="68735834"/>
    <w:rsid w:val="6C204A8C"/>
    <w:rsid w:val="6DF82959"/>
    <w:rsid w:val="70C000CC"/>
    <w:rsid w:val="74034B49"/>
    <w:rsid w:val="74776055"/>
    <w:rsid w:val="7805382A"/>
    <w:rsid w:val="7B427D86"/>
    <w:rsid w:val="7C17110D"/>
    <w:rsid w:val="7C2D627A"/>
    <w:rsid w:val="7CDA7815"/>
    <w:rsid w:val="7ECD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/>
      <w:jc w:val="center"/>
      <w:outlineLvl w:val="0"/>
    </w:pPr>
    <w:rPr>
      <w:rFonts w:ascii="微软雅黑" w:hAnsi="微软雅黑" w:eastAsia="微软雅黑"/>
      <w:b/>
      <w:bCs/>
      <w:kern w:val="44"/>
      <w:sz w:val="28"/>
      <w:szCs w:val="28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微软雅黑" w:hAnsi="微软雅黑" w:eastAsia="微软雅黑" w:cstheme="majorBidi"/>
      <w:b/>
      <w:bCs/>
      <w:sz w:val="24"/>
      <w:szCs w:val="24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微软雅黑" w:hAnsi="微软雅黑" w:eastAsia="微软雅黑"/>
      <w:b/>
      <w:bCs/>
      <w:szCs w:val="21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jc w:val="center"/>
    </w:pPr>
    <w:rPr>
      <w:rFonts w:eastAsia="楷体" w:asciiTheme="majorHAnsi" w:hAnsiTheme="majorHAnsi" w:cstheme="majorBidi"/>
      <w:szCs w:val="20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</w:style>
  <w:style w:type="paragraph" w:styleId="13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6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批注框文本 Char"/>
    <w:basedOn w:val="15"/>
    <w:link w:val="9"/>
    <w:semiHidden/>
    <w:qFormat/>
    <w:uiPriority w:val="99"/>
    <w:rPr>
      <w:sz w:val="18"/>
      <w:szCs w:val="18"/>
    </w:rPr>
  </w:style>
  <w:style w:type="paragraph" w:customStyle="1" w:styleId="1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paragraph" w:styleId="19">
    <w:name w:val="List Paragraph"/>
    <w:basedOn w:val="1"/>
    <w:qFormat/>
    <w:uiPriority w:val="99"/>
    <w:pPr>
      <w:ind w:firstLine="420"/>
    </w:pPr>
  </w:style>
  <w:style w:type="character" w:customStyle="1" w:styleId="20">
    <w:name w:val="日期 Char"/>
    <w:basedOn w:val="15"/>
    <w:link w:val="8"/>
    <w:semiHidden/>
    <w:qFormat/>
    <w:uiPriority w:val="99"/>
    <w:rPr>
      <w:kern w:val="2"/>
      <w:sz w:val="21"/>
      <w:szCs w:val="22"/>
    </w:rPr>
  </w:style>
  <w:style w:type="character" w:customStyle="1" w:styleId="21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41"/>
    <w:basedOn w:val="15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23">
    <w:name w:val="font31"/>
    <w:basedOn w:val="15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24">
    <w:name w:val="font61"/>
    <w:basedOn w:val="15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25">
    <w:name w:val="font7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7/relationships/hdphoto" Target="media/image4.png"/><Relationship Id="rId89" Type="http://schemas.openxmlformats.org/officeDocument/2006/relationships/fontTable" Target="fontTable.xml"/><Relationship Id="rId88" Type="http://schemas.openxmlformats.org/officeDocument/2006/relationships/numbering" Target="numbering.xml"/><Relationship Id="rId87" Type="http://schemas.openxmlformats.org/officeDocument/2006/relationships/customXml" Target="../customXml/item1.xml"/><Relationship Id="rId86" Type="http://schemas.openxmlformats.org/officeDocument/2006/relationships/image" Target="media/image81.png"/><Relationship Id="rId85" Type="http://schemas.microsoft.com/office/2007/relationships/hdphoto" Target="media/image80.png"/><Relationship Id="rId84" Type="http://schemas.openxmlformats.org/officeDocument/2006/relationships/image" Target="media/image79.png"/><Relationship Id="rId83" Type="http://schemas.microsoft.com/office/2007/relationships/hdphoto" Target="media/image78.png"/><Relationship Id="rId82" Type="http://schemas.openxmlformats.org/officeDocument/2006/relationships/image" Target="media/image77.png"/><Relationship Id="rId81" Type="http://schemas.microsoft.com/office/2007/relationships/hdphoto" Target="media/image76.png"/><Relationship Id="rId80" Type="http://schemas.openxmlformats.org/officeDocument/2006/relationships/image" Target="media/image75.png"/><Relationship Id="rId8" Type="http://schemas.openxmlformats.org/officeDocument/2006/relationships/image" Target="media/image3.png"/><Relationship Id="rId79" Type="http://schemas.microsoft.com/office/2007/relationships/hdphoto" Target="media/image74.png"/><Relationship Id="rId78" Type="http://schemas.openxmlformats.org/officeDocument/2006/relationships/image" Target="media/image73.png"/><Relationship Id="rId77" Type="http://schemas.openxmlformats.org/officeDocument/2006/relationships/image" Target="media/image72.png"/><Relationship Id="rId76" Type="http://schemas.openxmlformats.org/officeDocument/2006/relationships/image" Target="media/image71.png"/><Relationship Id="rId75" Type="http://schemas.openxmlformats.org/officeDocument/2006/relationships/image" Target="media/image70.png"/><Relationship Id="rId74" Type="http://schemas.openxmlformats.org/officeDocument/2006/relationships/image" Target="media/image69.png"/><Relationship Id="rId73" Type="http://schemas.openxmlformats.org/officeDocument/2006/relationships/image" Target="media/image68.png"/><Relationship Id="rId72" Type="http://schemas.openxmlformats.org/officeDocument/2006/relationships/image" Target="media/image67.png"/><Relationship Id="rId71" Type="http://schemas.microsoft.com/office/2007/relationships/hdphoto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microsoft.com/office/2007/relationships/hdphoto" Target="media/image62.png"/><Relationship Id="rId66" Type="http://schemas.openxmlformats.org/officeDocument/2006/relationships/image" Target="media/image61.png"/><Relationship Id="rId65" Type="http://schemas.microsoft.com/office/2007/relationships/hdphoto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microsoft.com/office/2007/relationships/hdphoto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microsoft.com/office/2007/relationships/hdphoto" Target="media/image53.png"/><Relationship Id="rId57" Type="http://schemas.openxmlformats.org/officeDocument/2006/relationships/image" Target="media/image52.png"/><Relationship Id="rId56" Type="http://schemas.microsoft.com/office/2007/relationships/hdphoto" Target="media/image51.png"/><Relationship Id="rId55" Type="http://schemas.openxmlformats.org/officeDocument/2006/relationships/image" Target="media/image50.png"/><Relationship Id="rId54" Type="http://schemas.microsoft.com/office/2007/relationships/hdphoto" Target="media/image49.png"/><Relationship Id="rId53" Type="http://schemas.openxmlformats.org/officeDocument/2006/relationships/image" Target="media/image48.png"/><Relationship Id="rId52" Type="http://schemas.microsoft.com/office/2007/relationships/hdphoto" Target="media/image47.png"/><Relationship Id="rId51" Type="http://schemas.openxmlformats.org/officeDocument/2006/relationships/image" Target="media/image46.png"/><Relationship Id="rId50" Type="http://schemas.microsoft.com/office/2007/relationships/hdphoto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microsoft.com/office/2007/relationships/hdphoto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microsoft.com/office/2007/relationships/hdphoto" Target="media/image40.png"/><Relationship Id="rId44" Type="http://schemas.openxmlformats.org/officeDocument/2006/relationships/image" Target="media/image39.png"/><Relationship Id="rId43" Type="http://schemas.microsoft.com/office/2007/relationships/hdphoto" Target="media/image38.png"/><Relationship Id="rId42" Type="http://schemas.openxmlformats.org/officeDocument/2006/relationships/image" Target="media/image37.png"/><Relationship Id="rId41" Type="http://schemas.microsoft.com/office/2007/relationships/hdphoto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microsoft.com/office/2007/relationships/hdphoto" Target="media/image34.png"/><Relationship Id="rId38" Type="http://schemas.openxmlformats.org/officeDocument/2006/relationships/image" Target="media/image33.png"/><Relationship Id="rId37" Type="http://schemas.microsoft.com/office/2007/relationships/hdphoto" Target="media/image32.png"/><Relationship Id="rId36" Type="http://schemas.openxmlformats.org/officeDocument/2006/relationships/image" Target="media/image31.png"/><Relationship Id="rId35" Type="http://schemas.microsoft.com/office/2007/relationships/hdphoto" Target="media/image30.png"/><Relationship Id="rId34" Type="http://schemas.openxmlformats.org/officeDocument/2006/relationships/image" Target="media/image29.png"/><Relationship Id="rId33" Type="http://schemas.microsoft.com/office/2007/relationships/hdphoto" Target="media/image28.png"/><Relationship Id="rId32" Type="http://schemas.openxmlformats.org/officeDocument/2006/relationships/image" Target="media/image27.png"/><Relationship Id="rId31" Type="http://schemas.microsoft.com/office/2007/relationships/hdphoto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microsoft.com/office/2007/relationships/hdphoto" Target="media/image24.png"/><Relationship Id="rId28" Type="http://schemas.openxmlformats.org/officeDocument/2006/relationships/image" Target="media/image23.png"/><Relationship Id="rId27" Type="http://schemas.microsoft.com/office/2007/relationships/hdphoto" Target="media/image22.png"/><Relationship Id="rId26" Type="http://schemas.openxmlformats.org/officeDocument/2006/relationships/image" Target="media/image21.png"/><Relationship Id="rId25" Type="http://schemas.microsoft.com/office/2007/relationships/hdphoto" Target="media/image20.png"/><Relationship Id="rId24" Type="http://schemas.openxmlformats.org/officeDocument/2006/relationships/image" Target="media/image19.png"/><Relationship Id="rId23" Type="http://schemas.microsoft.com/office/2007/relationships/hdphoto" Target="media/image18.png"/><Relationship Id="rId22" Type="http://schemas.openxmlformats.org/officeDocument/2006/relationships/image" Target="media/image17.png"/><Relationship Id="rId21" Type="http://schemas.microsoft.com/office/2007/relationships/hdphoto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microsoft.com/office/2007/relationships/hdphoto" Target="media/image14.png"/><Relationship Id="rId18" Type="http://schemas.openxmlformats.org/officeDocument/2006/relationships/image" Target="media/image13.png"/><Relationship Id="rId17" Type="http://schemas.microsoft.com/office/2007/relationships/hdphoto" Target="media/image12.png"/><Relationship Id="rId16" Type="http://schemas.openxmlformats.org/officeDocument/2006/relationships/image" Target="media/image11.png"/><Relationship Id="rId15" Type="http://schemas.microsoft.com/office/2007/relationships/hdphoto" Target="media/image10.png"/><Relationship Id="rId14" Type="http://schemas.openxmlformats.org/officeDocument/2006/relationships/image" Target="media/image9.png"/><Relationship Id="rId13" Type="http://schemas.microsoft.com/office/2007/relationships/hdphoto" Target="media/image8.png"/><Relationship Id="rId12" Type="http://schemas.openxmlformats.org/officeDocument/2006/relationships/image" Target="media/image7.png"/><Relationship Id="rId11" Type="http://schemas.microsoft.com/office/2007/relationships/hdphoto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38</Pages>
  <Words>6703</Words>
  <Characters>12375</Characters>
  <Lines>77</Lines>
  <Paragraphs>21</Paragraphs>
  <TotalTime>9</TotalTime>
  <ScaleCrop>false</ScaleCrop>
  <LinksUpToDate>false</LinksUpToDate>
  <CharactersWithSpaces>12442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2020-05-24T05:42:00Z</dcterms:created>
  <dc:creator>Liang</dc:creator>
  <cp:lastModifiedBy>Administrator</cp:lastModifiedBy>
  <cp:lastPrinted>2021-12-21T02:46:00Z</cp:lastPrinted>
  <dcterms:modified xsi:type="dcterms:W3CDTF">2022-06-14T07:40:38Z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29A47092C4CB4ED28F80C16C8E30D90F</vt:lpwstr>
  </property>
</Properties>
</file>