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关于做好2022年春季学期</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郑州信息科技职业学院高职扩招</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学分转换工作的通知</w:t>
      </w:r>
    </w:p>
    <w:p>
      <w:pPr>
        <w:keepNext w:val="0"/>
        <w:keepLines w:val="0"/>
        <w:widowControl/>
        <w:suppressLineNumbers w:val="0"/>
        <w:jc w:val="both"/>
        <w:rPr>
          <w:rFonts w:hint="eastAsia" w:ascii="宋体" w:hAnsi="宋体" w:eastAsia="宋体" w:cs="宋体"/>
          <w:color w:val="000000"/>
          <w:kern w:val="0"/>
          <w:sz w:val="28"/>
          <w:szCs w:val="28"/>
          <w:lang w:val="en-US" w:eastAsia="zh-CN" w:bidi="ar"/>
        </w:rPr>
      </w:pPr>
    </w:p>
    <w:p>
      <w:pPr>
        <w:keepNext w:val="0"/>
        <w:keepLines w:val="0"/>
        <w:widowControl/>
        <w:suppressLineNumbers w:val="0"/>
        <w:jc w:val="both"/>
        <w:rPr>
          <w:rFonts w:hint="eastAsia" w:ascii="方正仿宋_GB2312" w:hAnsi="方正仿宋_GB2312" w:eastAsia="方正仿宋_GB2312" w:cs="方正仿宋_GB2312"/>
          <w:color w:val="000000"/>
          <w:kern w:val="0"/>
          <w:sz w:val="32"/>
          <w:szCs w:val="32"/>
          <w:lang w:val="en-US" w:eastAsia="zh-CN" w:bidi="ar"/>
        </w:rPr>
      </w:pPr>
      <w:r>
        <w:rPr>
          <w:rFonts w:hint="eastAsia" w:ascii="方正仿宋_GB2312" w:hAnsi="方正仿宋_GB2312" w:eastAsia="方正仿宋_GB2312" w:cs="方正仿宋_GB2312"/>
          <w:color w:val="000000"/>
          <w:kern w:val="0"/>
          <w:sz w:val="32"/>
          <w:szCs w:val="32"/>
          <w:lang w:val="en-US" w:eastAsia="zh-CN" w:bidi="ar"/>
        </w:rPr>
        <w:t>各教学院、高职扩招各校区：</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kern w:val="0"/>
          <w:sz w:val="32"/>
          <w:szCs w:val="32"/>
          <w:lang w:val="en-US" w:eastAsia="zh-CN" w:bidi="ar"/>
        </w:rPr>
      </w:pPr>
      <w:r>
        <w:rPr>
          <w:rFonts w:hint="eastAsia" w:ascii="方正仿宋_GB2312" w:hAnsi="方正仿宋_GB2312" w:eastAsia="方正仿宋_GB2312" w:cs="方正仿宋_GB2312"/>
          <w:color w:val="000000"/>
          <w:kern w:val="0"/>
          <w:sz w:val="32"/>
          <w:szCs w:val="32"/>
          <w:lang w:val="en-US" w:eastAsia="zh-CN" w:bidi="ar"/>
        </w:rPr>
        <w:t>根据郑州信息科技职业学院高职扩招教学管理和学分转换工作安排，按照《关于印发&lt;郑州信息科技职业学院高职扩招学分认定和转换实施方案（试行）&gt;的通知》（院〔2020〕31号）文件要求，现将 2022 年春季学期高职扩招学分转换工作具体要求通知如下，请遵照执行。</w:t>
      </w:r>
    </w:p>
    <w:p>
      <w:pPr>
        <w:keepNext w:val="0"/>
        <w:keepLines w:val="0"/>
        <w:widowControl/>
        <w:suppressLineNumbers w:val="0"/>
        <w:ind w:firstLine="640" w:firstLineChars="200"/>
        <w:jc w:val="both"/>
        <w:rPr>
          <w:rFonts w:hint="eastAsia" w:ascii="黑体" w:hAnsi="黑体" w:eastAsia="黑体" w:cs="黑体"/>
          <w:b/>
          <w:bCs/>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一、时间安排</w:t>
      </w:r>
      <w:r>
        <w:rPr>
          <w:rFonts w:hint="eastAsia" w:ascii="黑体" w:hAnsi="黑体" w:eastAsia="黑体" w:cs="黑体"/>
          <w:b/>
          <w:bCs/>
          <w:color w:val="000000"/>
          <w:kern w:val="0"/>
          <w:sz w:val="32"/>
          <w:szCs w:val="32"/>
          <w:lang w:val="en-US" w:eastAsia="zh-CN" w:bidi="ar"/>
        </w:rPr>
        <w:t xml:space="preserve"> </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高职扩招各校区须于 2022 年 4月24日之前完成高职扩招学分转换“申请阶段”的申请和初审工作。</w:t>
      </w:r>
    </w:p>
    <w:p>
      <w:pPr>
        <w:keepNext w:val="0"/>
        <w:keepLines w:val="0"/>
        <w:widowControl/>
        <w:suppressLineNumbers w:val="0"/>
        <w:ind w:firstLine="640" w:firstLineChars="200"/>
        <w:jc w:val="both"/>
        <w:rPr>
          <w:rFonts w:hint="eastAsia" w:ascii="黑体" w:hAnsi="黑体" w:eastAsia="黑体" w:cs="黑体"/>
          <w:b w:val="0"/>
          <w:bCs w:val="0"/>
          <w:color w:val="000000" w:themeColor="text1"/>
          <w:kern w:val="0"/>
          <w:sz w:val="32"/>
          <w:szCs w:val="32"/>
          <w:lang w:val="en-US" w:eastAsia="zh-CN" w:bidi="ar"/>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
          <w14:textFill>
            <w14:solidFill>
              <w14:schemeClr w14:val="tx1"/>
            </w14:solidFill>
          </w14:textFill>
        </w:rPr>
        <w:t xml:space="preserve">二、工作要求 </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（一）高职扩招各校区负责现场审核学生身份证件、学习成果原件，确保证件、成果真实有效，并保存学生身份证件、学习成果复印件备查。</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 xml:space="preserve">（二）高职扩招各校区在高职扩招平台上传、提交学分转换申请。具体操作方法与注意事项详见《高职扩招平台学分转换相关操作方法与注意事项》（附件 1）。 </w:t>
      </w:r>
    </w:p>
    <w:p>
      <w:pPr>
        <w:keepNext w:val="0"/>
        <w:keepLines w:val="0"/>
        <w:widowControl/>
        <w:suppressLineNumbers w:val="0"/>
        <w:ind w:firstLine="640" w:firstLineChars="200"/>
        <w:jc w:val="both"/>
        <w:rPr>
          <w:rFonts w:hint="default"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（三）高职扩招各校区应严格依据《郑州信息科技职业学院高职扩招学分认定和转换总则（试行）》（院〔2020〕32号）（附件 2）各项要求进行学分转换申请的初审工作。其中对学生实习环节中以工作代实习学分转换申请及岗位工作经历证明材料的提交要求，请参见《郑州信息科技职业学院高职扩招生以工作代实习学分转换申请表》（附件 3，以下简称《申请表》）。各教学院在高职扩招各校区初审的基础上，需在学生提交的《申请表》中对学生工作经历是否符合以工作代实习学分转换要求给出审核意见。</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（四）高职扩招各校区依据初审情况，将初审通过的学分转换申请汇总制作成《高职扩招学生学分转换申请花名册》（附件 4，以下简称《花名册》）并签字盖章，会同申请以工作代实习学分转换学生的《申请表》及相关证明材料，于 2022年 4月24日前寄送至学分银行管理中心（以邮件寄送日期为据）。</w:t>
      </w:r>
    </w:p>
    <w:p>
      <w:pPr>
        <w:keepNext w:val="0"/>
        <w:keepLines w:val="0"/>
        <w:widowControl/>
        <w:suppressLineNumbers w:val="0"/>
        <w:ind w:firstLine="640" w:firstLineChars="200"/>
        <w:jc w:val="both"/>
        <w:rPr>
          <w:rFonts w:hint="eastAsia" w:ascii="黑体" w:hAnsi="黑体" w:eastAsia="黑体" w:cs="黑体"/>
          <w:b w:val="0"/>
          <w:bCs w:val="0"/>
          <w:color w:val="000000" w:themeColor="text1"/>
          <w:kern w:val="0"/>
          <w:sz w:val="32"/>
          <w:szCs w:val="32"/>
          <w:lang w:val="en-US" w:eastAsia="zh-CN" w:bidi="ar"/>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bidi="ar"/>
          <w14:textFill>
            <w14:solidFill>
              <w14:schemeClr w14:val="tx1"/>
            </w14:solidFill>
          </w14:textFill>
        </w:rPr>
        <w:t xml:space="preserve">三、特别提示 </w:t>
      </w:r>
    </w:p>
    <w:p>
      <w:pPr>
        <w:keepNext w:val="0"/>
        <w:keepLines w:val="0"/>
        <w:widowControl/>
        <w:suppressLineNumbers w:val="0"/>
        <w:ind w:firstLine="640" w:firstLineChars="200"/>
        <w:jc w:val="both"/>
        <w:rPr>
          <w:rFonts w:hint="default"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（一）学分银行管理中心依据2021年秋季学期各校区报送的《花名册》，对已经在平台通过校区初审的学分转换申请进行了复审和终审，现阶段不存在遗漏未审核情况。</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二）未按照高职扩招学分转换工作通知要求完成平台申请、初审和报送《花名册》的，属于未完成学分转换“申请阶段”工作。凡属于此类情况，且需要继续完成学分转换的，高职扩招各校区应按照本通知要求，补齐缺失的工作环节，随本期一同报送“申请阶段”材料。</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（三）高职扩招各校区在“申请阶段”审核过程中应仔细比对学生证件和学习成果原件信息，确保初审通过学生证件与学习成果原件信息一致并符合学分转换要求。</w:t>
      </w:r>
    </w:p>
    <w:p>
      <w:pPr>
        <w:keepNext w:val="0"/>
        <w:keepLines w:val="0"/>
        <w:widowControl/>
        <w:suppressLineNumbers w:val="0"/>
        <w:ind w:firstLine="640" w:firstLineChars="200"/>
        <w:jc w:val="both"/>
        <w:rPr>
          <w:rFonts w:hint="default"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pP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（四）学分银行管理中心会将收到的《申请表》转交各教学院，并依据《花名册》和各教</w:t>
      </w:r>
      <w:bookmarkStart w:id="0" w:name="_GoBack"/>
      <w:bookmarkEnd w:id="0"/>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学院审核过的《申请表》进行复审。</w:t>
      </w:r>
    </w:p>
    <w:p>
      <w:pPr>
        <w:keepNext w:val="0"/>
        <w:keepLines w:val="0"/>
        <w:widowControl/>
        <w:suppressLineNumbers w:val="0"/>
        <w:ind w:firstLine="640" w:firstLineChars="200"/>
        <w:jc w:val="both"/>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 xml:space="preserve">四、联系方式 </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kern w:val="0"/>
          <w:sz w:val="32"/>
          <w:szCs w:val="32"/>
          <w:lang w:val="en-US" w:eastAsia="zh-CN" w:bidi="ar"/>
        </w:rPr>
      </w:pPr>
      <w:r>
        <w:rPr>
          <w:rFonts w:hint="eastAsia" w:ascii="方正仿宋_GB2312" w:hAnsi="方正仿宋_GB2312" w:eastAsia="方正仿宋_GB2312" w:cs="方正仿宋_GB2312"/>
          <w:color w:val="000000"/>
          <w:kern w:val="0"/>
          <w:sz w:val="32"/>
          <w:szCs w:val="32"/>
          <w:lang w:val="en-US" w:eastAsia="zh-CN" w:bidi="ar"/>
        </w:rPr>
        <w:t>（一）</w:t>
      </w:r>
      <w:r>
        <w:rPr>
          <w:rFonts w:hint="eastAsia" w:ascii="方正仿宋_GB2312" w:hAnsi="方正仿宋_GB2312" w:eastAsia="方正仿宋_GB2312" w:cs="方正仿宋_GB2312"/>
          <w:color w:val="000000" w:themeColor="text1"/>
          <w:kern w:val="0"/>
          <w:sz w:val="32"/>
          <w:szCs w:val="32"/>
          <w:lang w:val="en-US" w:eastAsia="zh-CN" w:bidi="ar"/>
          <w14:textFill>
            <w14:solidFill>
              <w14:schemeClr w14:val="tx1"/>
            </w14:solidFill>
          </w14:textFill>
        </w:rPr>
        <w:t>高职扩招</w:t>
      </w:r>
      <w:r>
        <w:rPr>
          <w:rFonts w:hint="eastAsia" w:ascii="方正仿宋_GB2312" w:hAnsi="方正仿宋_GB2312" w:eastAsia="方正仿宋_GB2312" w:cs="方正仿宋_GB2312"/>
          <w:color w:val="000000"/>
          <w:kern w:val="0"/>
          <w:sz w:val="32"/>
          <w:szCs w:val="32"/>
          <w:lang w:val="en-US" w:eastAsia="zh-CN" w:bidi="ar"/>
        </w:rPr>
        <w:t>各校区负责学分转换工作的人员可通过企业微信“高职扩招全省工作人员群”进行工作咨询；若负责学分转换工作的人员不在此群，请校区教务教学联系人通过企业微信私聊联系群主陈虹苹老师办理进群事宜。</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kern w:val="0"/>
          <w:sz w:val="32"/>
          <w:szCs w:val="32"/>
          <w:lang w:val="en-US" w:eastAsia="zh-CN" w:bidi="ar"/>
        </w:rPr>
      </w:pPr>
      <w:r>
        <w:rPr>
          <w:rFonts w:hint="eastAsia" w:ascii="方正仿宋_GB2312" w:hAnsi="方正仿宋_GB2312" w:eastAsia="方正仿宋_GB2312" w:cs="方正仿宋_GB2312"/>
          <w:color w:val="000000"/>
          <w:kern w:val="0"/>
          <w:sz w:val="32"/>
          <w:szCs w:val="32"/>
          <w:lang w:val="en-US" w:eastAsia="zh-CN" w:bidi="ar"/>
        </w:rPr>
        <w:t xml:space="preserve">（二）学分银行管理中心联系人：王婧、杨燕，联系电话：0371-58525607。 </w:t>
      </w:r>
    </w:p>
    <w:p>
      <w:pPr>
        <w:keepNext w:val="0"/>
        <w:keepLines w:val="0"/>
        <w:widowControl/>
        <w:suppressLineNumbers w:val="0"/>
        <w:ind w:firstLine="640" w:firstLineChars="200"/>
        <w:jc w:val="both"/>
        <w:rPr>
          <w:rFonts w:hint="eastAsia" w:ascii="方正仿宋_GB2312" w:hAnsi="方正仿宋_GB2312" w:eastAsia="方正仿宋_GB2312" w:cs="方正仿宋_GB2312"/>
          <w:color w:val="000000"/>
          <w:kern w:val="0"/>
          <w:sz w:val="32"/>
          <w:szCs w:val="32"/>
          <w:lang w:val="en-US" w:eastAsia="zh-CN" w:bidi="ar"/>
        </w:rPr>
      </w:pPr>
    </w:p>
    <w:p>
      <w:pPr>
        <w:keepNext w:val="0"/>
        <w:keepLines w:val="0"/>
        <w:widowControl/>
        <w:suppressLineNumbers w:val="0"/>
        <w:wordWrap w:val="0"/>
        <w:ind w:firstLine="640" w:firstLineChars="200"/>
        <w:jc w:val="right"/>
        <w:rPr>
          <w:rFonts w:hint="default" w:ascii="方正仿宋_GB2312" w:hAnsi="方正仿宋_GB2312" w:eastAsia="方正仿宋_GB2312" w:cs="方正仿宋_GB2312"/>
          <w:color w:val="000000"/>
          <w:kern w:val="0"/>
          <w:sz w:val="32"/>
          <w:szCs w:val="32"/>
          <w:lang w:val="en-US" w:eastAsia="zh-CN" w:bidi="ar"/>
        </w:rPr>
      </w:pPr>
      <w:r>
        <w:rPr>
          <w:rFonts w:hint="eastAsia" w:ascii="方正仿宋_GB2312" w:hAnsi="方正仿宋_GB2312" w:eastAsia="方正仿宋_GB2312" w:cs="方正仿宋_GB2312"/>
          <w:color w:val="000000"/>
          <w:kern w:val="0"/>
          <w:sz w:val="32"/>
          <w:szCs w:val="32"/>
          <w:lang w:val="en-US" w:eastAsia="zh-CN" w:bidi="ar"/>
        </w:rPr>
        <w:t xml:space="preserve">郑州信息科技职业学院    </w:t>
      </w:r>
    </w:p>
    <w:p>
      <w:pPr>
        <w:keepNext w:val="0"/>
        <w:keepLines w:val="0"/>
        <w:widowControl/>
        <w:suppressLineNumbers w:val="0"/>
        <w:wordWrap w:val="0"/>
        <w:ind w:firstLine="640" w:firstLineChars="200"/>
        <w:jc w:val="right"/>
        <w:rPr>
          <w:rFonts w:hint="default" w:ascii="方正仿宋_GB2312" w:hAnsi="方正仿宋_GB2312" w:eastAsia="方正仿宋_GB2312" w:cs="方正仿宋_GB2312"/>
          <w:color w:val="000000"/>
          <w:kern w:val="0"/>
          <w:sz w:val="32"/>
          <w:szCs w:val="32"/>
          <w:lang w:val="en-US" w:eastAsia="zh-CN" w:bidi="ar"/>
        </w:rPr>
      </w:pPr>
      <w:r>
        <w:rPr>
          <w:rFonts w:hint="eastAsia" w:ascii="方正仿宋_GB2312" w:hAnsi="方正仿宋_GB2312" w:eastAsia="方正仿宋_GB2312" w:cs="方正仿宋_GB2312"/>
          <w:color w:val="000000"/>
          <w:kern w:val="0"/>
          <w:sz w:val="32"/>
          <w:szCs w:val="32"/>
          <w:lang w:val="en-US" w:eastAsia="zh-CN" w:bidi="ar"/>
        </w:rPr>
        <w:t xml:space="preserve">2022年3月14日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1495BA-252E-43B8-8ABE-1F8C126F20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EF67E39-22D3-4460-8F77-E7AFA51B64C2}"/>
  </w:font>
  <w:font w:name="方正仿宋_GB2312">
    <w:panose1 w:val="02000000000000000000"/>
    <w:charset w:val="86"/>
    <w:family w:val="auto"/>
    <w:pitch w:val="default"/>
    <w:sig w:usb0="A00002BF" w:usb1="184F6CFA" w:usb2="00000012" w:usb3="00000000" w:csb0="00040001" w:csb1="00000000"/>
    <w:embedRegular r:id="rId3" w:fontKey="{D187AA0C-2061-4034-8161-EF46E344A8A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24C07"/>
    <w:rsid w:val="05BB7EC0"/>
    <w:rsid w:val="0E802CDF"/>
    <w:rsid w:val="0ED15ABD"/>
    <w:rsid w:val="103754DD"/>
    <w:rsid w:val="1122150F"/>
    <w:rsid w:val="14E37374"/>
    <w:rsid w:val="157B5510"/>
    <w:rsid w:val="16296D8E"/>
    <w:rsid w:val="17F57AEE"/>
    <w:rsid w:val="19153875"/>
    <w:rsid w:val="19864ACE"/>
    <w:rsid w:val="1E7464FA"/>
    <w:rsid w:val="1F223137"/>
    <w:rsid w:val="20226C25"/>
    <w:rsid w:val="21E464DA"/>
    <w:rsid w:val="22E020CA"/>
    <w:rsid w:val="28640A1C"/>
    <w:rsid w:val="28CC03F4"/>
    <w:rsid w:val="292C386A"/>
    <w:rsid w:val="299027AD"/>
    <w:rsid w:val="2A88659C"/>
    <w:rsid w:val="2B8913EA"/>
    <w:rsid w:val="2C942335"/>
    <w:rsid w:val="2C9C7FDD"/>
    <w:rsid w:val="2D09322C"/>
    <w:rsid w:val="2D2A39DD"/>
    <w:rsid w:val="2E1A79D4"/>
    <w:rsid w:val="2E474B35"/>
    <w:rsid w:val="2EAB35D4"/>
    <w:rsid w:val="2FA15288"/>
    <w:rsid w:val="323928EB"/>
    <w:rsid w:val="33194260"/>
    <w:rsid w:val="34E6027D"/>
    <w:rsid w:val="35CB3EB1"/>
    <w:rsid w:val="38941B27"/>
    <w:rsid w:val="3B086600"/>
    <w:rsid w:val="3B40110A"/>
    <w:rsid w:val="3CDA79C6"/>
    <w:rsid w:val="400A7676"/>
    <w:rsid w:val="428B16E4"/>
    <w:rsid w:val="44437D64"/>
    <w:rsid w:val="4A9B5A20"/>
    <w:rsid w:val="50A009B0"/>
    <w:rsid w:val="510A2FB8"/>
    <w:rsid w:val="5274291F"/>
    <w:rsid w:val="5650599B"/>
    <w:rsid w:val="5B7934F9"/>
    <w:rsid w:val="5C661F45"/>
    <w:rsid w:val="5DCC7F73"/>
    <w:rsid w:val="5ED043EE"/>
    <w:rsid w:val="5FE7518C"/>
    <w:rsid w:val="61FD0C1C"/>
    <w:rsid w:val="67D5791A"/>
    <w:rsid w:val="69474460"/>
    <w:rsid w:val="6BAB6E72"/>
    <w:rsid w:val="6BF92090"/>
    <w:rsid w:val="6C292A34"/>
    <w:rsid w:val="6D567AF5"/>
    <w:rsid w:val="6EC6456A"/>
    <w:rsid w:val="6F3509A1"/>
    <w:rsid w:val="72A03E89"/>
    <w:rsid w:val="73062D3C"/>
    <w:rsid w:val="73903399"/>
    <w:rsid w:val="74A26420"/>
    <w:rsid w:val="75222501"/>
    <w:rsid w:val="77143E6B"/>
    <w:rsid w:val="796F4832"/>
    <w:rsid w:val="7D790FB7"/>
    <w:rsid w:val="7EF96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1183</Words>
  <Characters>1224</Characters>
  <Lines>0</Lines>
  <Paragraphs>0</Paragraphs>
  <TotalTime>22</TotalTime>
  <ScaleCrop>false</ScaleCrop>
  <LinksUpToDate>false</LinksUpToDate>
  <CharactersWithSpaces>1250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2022-02-25T02:45:00Z</dcterms:created>
  <dc:creator>Administrator</dc:creator>
  <cp:lastModifiedBy>变变变</cp:lastModifiedBy>
  <cp:lastPrinted>2022-03-14T00:51:00Z</cp:lastPrinted>
  <dcterms:modified xsi:type="dcterms:W3CDTF">2022-03-14T02:49:10Z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7118A140E3C840E5AA09F47D74FBBB5D</vt:lpwstr>
  </property>
</Properties>
</file>